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314CF" w:rsidR="005E667E" w:rsidP="005E667E" w:rsidRDefault="005E667E" w14:paraId="32DD6B69" w14:textId="7F61B14F">
      <w:pPr>
        <w:jc w:val="center"/>
        <w:rPr>
          <w:rFonts w:ascii="Arial" w:hAnsi="Arial" w:cs="Arial"/>
          <w:b/>
          <w:bCs/>
          <w:sz w:val="84"/>
          <w:szCs w:val="84"/>
        </w:rPr>
      </w:pPr>
      <w:r w:rsidRPr="00D314CF">
        <w:rPr>
          <w:rFonts w:ascii="Arial" w:hAnsi="Arial" w:cs="Arial"/>
          <w:b/>
          <w:bCs/>
          <w:sz w:val="84"/>
          <w:szCs w:val="84"/>
        </w:rPr>
        <w:t xml:space="preserve">Research Report </w:t>
      </w:r>
    </w:p>
    <w:p w:rsidRPr="00D314CF" w:rsidR="005E667E" w:rsidP="005E667E" w:rsidRDefault="006A1EF5" w14:paraId="736E5E94" w14:textId="1AF0CC82">
      <w:pPr>
        <w:jc w:val="center"/>
        <w:rPr>
          <w:rFonts w:ascii="Arial" w:hAnsi="Arial" w:cs="Arial"/>
          <w:b/>
          <w:bCs/>
          <w:sz w:val="50"/>
          <w:szCs w:val="50"/>
        </w:rPr>
      </w:pPr>
      <w:r w:rsidRPr="00D314CF">
        <w:rPr>
          <w:rFonts w:ascii="Arial" w:hAnsi="Arial" w:cs="Arial"/>
          <w:noProof/>
          <w:lang w:eastAsia="nl-NL"/>
        </w:rPr>
        <w:drawing>
          <wp:anchor distT="0" distB="0" distL="114300" distR="114300" simplePos="0" relativeHeight="251658240" behindDoc="0" locked="0" layoutInCell="1" allowOverlap="1" wp14:anchorId="7E8C5822" wp14:editId="18CB4566">
            <wp:simplePos x="0" y="0"/>
            <wp:positionH relativeFrom="column">
              <wp:posOffset>-22358</wp:posOffset>
            </wp:positionH>
            <wp:positionV relativeFrom="page">
              <wp:posOffset>1998345</wp:posOffset>
            </wp:positionV>
            <wp:extent cx="5587388" cy="5548956"/>
            <wp:effectExtent l="0" t="0" r="635" b="2540"/>
            <wp:wrapSquare wrapText="bothSides"/>
            <wp:docPr id="1" name="Afbeelding 1" descr="MUNAgazin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8">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5587388" cy="55489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CF" w:rsidR="005E667E">
        <w:rPr>
          <w:rFonts w:ascii="Arial" w:hAnsi="Arial" w:cs="Arial"/>
          <w:b w:val="1"/>
          <w:bCs w:val="1"/>
          <w:sz w:val="50"/>
          <w:szCs w:val="50"/>
        </w:rPr>
        <w:t xml:space="preserve">General Assembly </w:t>
      </w:r>
      <w:r w:rsidRPr="00D314CF" w:rsidR="0D852F0D">
        <w:rPr>
          <w:rFonts w:ascii="Arial" w:hAnsi="Arial" w:cs="Arial"/>
          <w:b w:val="1"/>
          <w:bCs w:val="1"/>
          <w:sz w:val="50"/>
          <w:szCs w:val="50"/>
        </w:rPr>
        <w:t>3</w:t>
      </w:r>
    </w:p>
    <w:p w:rsidRPr="00D314CF" w:rsidR="005E667E" w:rsidP="005E667E" w:rsidRDefault="005E667E" w14:paraId="6C2F3FE3" w14:textId="09D53D0B">
      <w:pPr>
        <w:jc w:val="center"/>
        <w:rPr>
          <w:rFonts w:ascii="Arial" w:hAnsi="Arial" w:cs="Arial"/>
          <w:b/>
          <w:bCs/>
          <w:i/>
          <w:sz w:val="50"/>
          <w:szCs w:val="50"/>
        </w:rPr>
      </w:pPr>
    </w:p>
    <w:p w:rsidRPr="003B6DBA" w:rsidR="003B6DBA" w:rsidP="003B6DBA" w:rsidRDefault="003B6DBA" w14:paraId="24BC6D7C" w14:textId="594F9F23">
      <w:pPr>
        <w:pStyle w:val="NoSpacing"/>
        <w:ind w:left="720"/>
        <w:jc w:val="center"/>
        <w:rPr>
          <w:rFonts w:ascii="Arial" w:hAnsi="Arial" w:cs="Arial"/>
          <w:b/>
          <w:i/>
          <w:color w:val="000000" w:themeColor="text1"/>
          <w:sz w:val="36"/>
          <w:szCs w:val="36"/>
          <w:lang w:val="en-NL"/>
        </w:rPr>
      </w:pPr>
      <w:r w:rsidRPr="003B6DBA">
        <w:rPr>
          <w:rFonts w:ascii="Arial" w:hAnsi="Arial" w:cs="Arial"/>
          <w:b/>
          <w:i/>
          <w:color w:val="000000" w:themeColor="text1"/>
          <w:sz w:val="36"/>
          <w:szCs w:val="36"/>
          <w:lang w:val="en-NL"/>
        </w:rPr>
        <w:t>Exploring innovative approaches and barriers to delivering effective mental health care in emergency and conflict situation</w:t>
      </w:r>
      <w:r>
        <w:rPr>
          <w:rFonts w:ascii="Arial" w:hAnsi="Arial" w:cs="Arial"/>
          <w:b/>
          <w:i/>
          <w:color w:val="000000" w:themeColor="text1"/>
          <w:sz w:val="36"/>
          <w:szCs w:val="36"/>
          <w:lang w:val="en-NL"/>
        </w:rPr>
        <w:t>s</w:t>
      </w:r>
      <w:r w:rsidRPr="003B6DBA">
        <w:rPr>
          <w:rFonts w:ascii="Arial" w:hAnsi="Arial" w:cs="Arial"/>
          <w:b/>
          <w:i/>
          <w:color w:val="000000" w:themeColor="text1"/>
          <w:sz w:val="36"/>
          <w:szCs w:val="36"/>
          <w:lang w:val="en-NL"/>
        </w:rPr>
        <w:t> </w:t>
      </w:r>
    </w:p>
    <w:p w:rsidRPr="00D314CF" w:rsidR="005E667E" w:rsidP="005E667E" w:rsidRDefault="005E667E" w14:paraId="444F97D7" w14:textId="21B70CD8">
      <w:pPr>
        <w:pStyle w:val="NoSpacing"/>
        <w:jc w:val="center"/>
        <w:rPr>
          <w:rFonts w:ascii="Arial" w:hAnsi="Arial" w:cs="Arial"/>
          <w:i/>
          <w:iCs/>
          <w:sz w:val="36"/>
          <w:szCs w:val="36"/>
          <w:lang w:val="en-GB"/>
        </w:rPr>
      </w:pPr>
    </w:p>
    <w:p w:rsidRPr="00D314CF" w:rsidR="005E667E" w:rsidP="005E667E" w:rsidRDefault="005E667E" w14:paraId="3C80F2F0" w14:textId="294EBAE9">
      <w:pPr>
        <w:pStyle w:val="NoSpacing"/>
        <w:jc w:val="center"/>
        <w:rPr>
          <w:rFonts w:ascii="Arial" w:hAnsi="Arial" w:cs="Arial"/>
          <w:i/>
          <w:iCs/>
          <w:sz w:val="36"/>
          <w:szCs w:val="36"/>
          <w:lang w:val="en-GB"/>
        </w:rPr>
      </w:pPr>
      <w:r w:rsidRPr="00D314CF">
        <w:rPr>
          <w:rFonts w:ascii="Arial" w:hAnsi="Arial" w:cs="Arial"/>
          <w:i/>
          <w:iCs/>
          <w:sz w:val="36"/>
          <w:szCs w:val="36"/>
          <w:lang w:val="en-GB"/>
        </w:rPr>
        <w:t>Student Officers:</w:t>
      </w:r>
    </w:p>
    <w:p w:rsidRPr="00D314CF" w:rsidR="005E667E" w:rsidP="005E667E" w:rsidRDefault="003B6DBA" w14:paraId="39F4C73E" w14:textId="33D50A09">
      <w:pPr>
        <w:pStyle w:val="NoSpacing"/>
        <w:jc w:val="center"/>
        <w:rPr>
          <w:rFonts w:ascii="Arial" w:hAnsi="Arial" w:cs="Arial"/>
          <w:i/>
          <w:iCs/>
          <w:sz w:val="36"/>
          <w:szCs w:val="36"/>
          <w:lang w:val="en-GB"/>
        </w:rPr>
      </w:pPr>
      <w:r>
        <w:rPr>
          <w:rFonts w:ascii="Arial" w:hAnsi="Arial" w:cs="Arial"/>
          <w:i/>
          <w:iCs/>
          <w:sz w:val="36"/>
          <w:szCs w:val="36"/>
          <w:lang w:val="en-GB"/>
        </w:rPr>
        <w:t xml:space="preserve">Mansimran Kaur and David </w:t>
      </w:r>
      <w:proofErr w:type="spellStart"/>
      <w:r>
        <w:rPr>
          <w:rFonts w:ascii="Arial" w:hAnsi="Arial" w:cs="Arial"/>
          <w:i/>
          <w:iCs/>
          <w:sz w:val="36"/>
          <w:szCs w:val="36"/>
          <w:lang w:val="en-GB"/>
        </w:rPr>
        <w:t>Brenici</w:t>
      </w:r>
      <w:proofErr w:type="spellEnd"/>
    </w:p>
    <w:p w:rsidR="006A1EF5" w:rsidP="00356798" w:rsidRDefault="006A1EF5" w14:paraId="76C4B0C1" w14:textId="77777777">
      <w:pPr>
        <w:pStyle w:val="NoSpacing"/>
        <w:rPr>
          <w:rFonts w:ascii="Arial" w:hAnsi="Arial" w:cs="Arial"/>
          <w:b/>
          <w:bCs/>
          <w:sz w:val="28"/>
          <w:szCs w:val="28"/>
          <w:lang w:val="en-GB"/>
        </w:rPr>
        <w:sectPr w:rsidR="006A1EF5">
          <w:pgSz w:w="11906" w:h="16838" w:orient="portrait"/>
          <w:pgMar w:top="1440" w:right="1440" w:bottom="1440" w:left="1440" w:header="708" w:footer="708" w:gutter="0"/>
          <w:cols w:space="708"/>
          <w:docGrid w:linePitch="360"/>
        </w:sectPr>
      </w:pPr>
    </w:p>
    <w:p w:rsidR="006A1EF5" w:rsidP="0E8EF248" w:rsidRDefault="006A1EF5" w14:paraId="726D58FA" w14:textId="77777777" w14:noSpellErr="1">
      <w:pPr>
        <w:pStyle w:val="NoSpacing"/>
        <w:jc w:val="left"/>
        <w:rPr>
          <w:rFonts w:ascii="Arial" w:hAnsi="Arial" w:cs="Arial"/>
          <w:b w:val="1"/>
          <w:bCs w:val="1"/>
          <w:sz w:val="28"/>
          <w:szCs w:val="28"/>
          <w:lang w:val="en-GB"/>
        </w:rPr>
      </w:pPr>
    </w:p>
    <w:p w:rsidR="003324F7" w:rsidP="0E8EF248" w:rsidRDefault="00356798" w14:paraId="1E5AD370" w14:textId="2C9BB9E6" w14:noSpellErr="1">
      <w:pPr>
        <w:pStyle w:val="NoSpacing"/>
        <w:jc w:val="left"/>
        <w:rPr>
          <w:rFonts w:ascii="Arial" w:hAnsi="Arial" w:cs="Arial"/>
          <w:b w:val="1"/>
          <w:bCs w:val="1"/>
          <w:sz w:val="28"/>
          <w:szCs w:val="28"/>
          <w:lang w:val="en-GB"/>
        </w:rPr>
      </w:pPr>
      <w:r w:rsidRPr="0E8EF248" w:rsidR="00356798">
        <w:rPr>
          <w:rFonts w:ascii="Arial" w:hAnsi="Arial" w:cs="Arial"/>
          <w:b w:val="1"/>
          <w:bCs w:val="1"/>
          <w:sz w:val="28"/>
          <w:szCs w:val="28"/>
          <w:lang w:val="en-GB"/>
        </w:rPr>
        <w:t xml:space="preserve">Introduction </w:t>
      </w:r>
    </w:p>
    <w:p w:rsidR="003324F7" w:rsidP="0E8EF248" w:rsidRDefault="003324F7" w14:paraId="45901164" w14:textId="0FC1B755" w14:noSpellErr="1">
      <w:pPr>
        <w:pStyle w:val="NoSpacing"/>
        <w:jc w:val="left"/>
        <w:rPr>
          <w:rFonts w:ascii="Arial" w:hAnsi="Arial" w:cs="Arial"/>
          <w:sz w:val="24"/>
          <w:szCs w:val="24"/>
          <w:lang w:val="en-GB"/>
        </w:rPr>
      </w:pPr>
    </w:p>
    <w:p w:rsidR="000F4A01" w:rsidP="0E8EF248" w:rsidRDefault="006A1EF5" w14:paraId="2298514F" w14:textId="60172F56" w14:noSpellErr="1">
      <w:pPr>
        <w:pStyle w:val="NoSpacing"/>
        <w:jc w:val="left"/>
        <w:rPr>
          <w:rFonts w:ascii="Arial" w:hAnsi="Arial" w:cs="Arial"/>
          <w:sz w:val="24"/>
          <w:szCs w:val="24"/>
          <w:lang w:val="en-US"/>
        </w:rPr>
      </w:pPr>
      <w:r w:rsidRPr="000F4A01">
        <w:rPr>
          <w:rFonts w:ascii="Arial" w:hAnsi="Arial" w:cs="Arial"/>
          <w:noProof/>
          <w:sz w:val="24"/>
          <w:szCs w:val="24"/>
          <w:lang w:eastAsia="nl-NL"/>
        </w:rPr>
        <w:drawing>
          <wp:anchor distT="0" distB="0" distL="114300" distR="114300" simplePos="0" relativeHeight="251658241" behindDoc="1" locked="0" layoutInCell="1" allowOverlap="1" wp14:anchorId="69FB594D" wp14:editId="335AC5C3">
            <wp:simplePos x="0" y="0"/>
            <wp:positionH relativeFrom="column">
              <wp:posOffset>-304800</wp:posOffset>
            </wp:positionH>
            <wp:positionV relativeFrom="page">
              <wp:posOffset>1808480</wp:posOffset>
            </wp:positionV>
            <wp:extent cx="6015990" cy="5974715"/>
            <wp:effectExtent l="0" t="0" r="3810" b="0"/>
            <wp:wrapNone/>
            <wp:docPr id="2"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8">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E8EF248" w:rsidR="000F4A01">
        <w:rPr>
          <w:rFonts w:ascii="Arial" w:hAnsi="Arial" w:cs="Arial"/>
          <w:sz w:val="24"/>
          <w:szCs w:val="24"/>
          <w:lang w:val="en-US"/>
        </w:rPr>
        <w:t>Mental health care in emergency and conflict situations remains a critical yet often overlooked aspect of humanitarian response. Natural disasters, armed conflicts, and displacement due to violence or political instability result in significant psychological trauma for affected populations. These traumatic experiences—ranging from loss of loved ones and homes to exposure to violence and extreme stress—can lead to severe mental health conditions, including anxiety, depression, post-traumatic stress disorder, and substance abuse. Despite the growing recognition of mental health as a key component of humanitarian aid, many regions affected by emergencies and conflicts still face significant barriers to delivering effective mental health care.</w:t>
      </w:r>
    </w:p>
    <w:p w:rsidRPr="000F4A01" w:rsidR="000F4A01" w:rsidP="0E8EF248" w:rsidRDefault="000F4A01" w14:paraId="50A52C2F" w14:textId="77777777" w14:noSpellErr="1">
      <w:pPr>
        <w:pStyle w:val="NoSpacing"/>
        <w:jc w:val="left"/>
        <w:rPr>
          <w:rFonts w:ascii="Arial" w:hAnsi="Arial" w:cs="Arial"/>
          <w:sz w:val="24"/>
          <w:szCs w:val="24"/>
          <w:lang w:val="en-US"/>
        </w:rPr>
      </w:pPr>
    </w:p>
    <w:p w:rsidRPr="000F4A01" w:rsidR="000F4A01" w:rsidP="0E8EF248" w:rsidRDefault="000F4A01" w14:paraId="487402B7" w14:textId="77777777" w14:noSpellErr="1">
      <w:pPr>
        <w:pStyle w:val="NoSpacing"/>
        <w:jc w:val="left"/>
        <w:rPr>
          <w:rFonts w:ascii="Arial" w:hAnsi="Arial" w:cs="Arial"/>
          <w:sz w:val="24"/>
          <w:szCs w:val="24"/>
          <w:lang w:val="en-US"/>
        </w:rPr>
      </w:pPr>
      <w:r w:rsidRPr="0E8EF248" w:rsidR="000F4A01">
        <w:rPr>
          <w:rFonts w:ascii="Arial" w:hAnsi="Arial" w:cs="Arial"/>
          <w:sz w:val="24"/>
          <w:szCs w:val="24"/>
          <w:lang w:val="en-US"/>
        </w:rPr>
        <w:t>The provision of mental health services in these contexts is fraught with challenges, including limited resources, lack of trained professionals, and the difficulty of addressing mental health needs in unstable, often dangerous environments. Furthermore, cultural stigma surrounding mental health, along with inadequate funding and infrastructure, complicates the delivery of care. However, innovative approaches such as telemedicine, community-based mental health programs, and integration of mental health into primary healthcare services have shown promise in addressing these challenges. As the need for mental health care grows in conflict-affected regions, it is crucial to explore both the</w:t>
      </w:r>
      <w:r w:rsidRPr="0E8EF248" w:rsidR="000F4A01">
        <w:rPr>
          <w:rFonts w:ascii="Arial" w:hAnsi="Arial" w:cs="Arial"/>
          <w:lang w:val="en-US"/>
        </w:rPr>
        <w:t xml:space="preserve"> </w:t>
      </w:r>
      <w:r w:rsidRPr="0E8EF248" w:rsidR="000F4A01">
        <w:rPr>
          <w:rFonts w:ascii="Arial" w:hAnsi="Arial" w:cs="Arial"/>
          <w:sz w:val="24"/>
          <w:szCs w:val="24"/>
          <w:lang w:val="en-US"/>
        </w:rPr>
        <w:t>barriers and the innovative strategies that can improve mental health services, ensuring that individuals in crisis receive the support they need to recover and rebuild their lives.</w:t>
      </w:r>
    </w:p>
    <w:p w:rsidR="000F4A01" w:rsidP="0E8EF248" w:rsidRDefault="000F4A01" w14:paraId="1F838FAA" w14:textId="2598F71B" w14:noSpellErr="1">
      <w:pPr>
        <w:pStyle w:val="NoSpacing"/>
        <w:jc w:val="left"/>
        <w:rPr>
          <w:rFonts w:ascii="Arial" w:hAnsi="Arial" w:cs="Arial"/>
          <w:sz w:val="24"/>
          <w:szCs w:val="24"/>
          <w:lang w:val="en-GB"/>
        </w:rPr>
      </w:pPr>
    </w:p>
    <w:p w:rsidR="00100D23" w:rsidP="0E8EF248" w:rsidRDefault="00100D23" w14:paraId="342CBC33" w14:textId="15B8BA26" w14:noSpellErr="1">
      <w:pPr>
        <w:pStyle w:val="NoSpacing"/>
        <w:jc w:val="left"/>
        <w:rPr>
          <w:rFonts w:ascii="Arial" w:hAnsi="Arial" w:cs="Arial"/>
          <w:sz w:val="24"/>
          <w:szCs w:val="24"/>
          <w:lang w:val="en-GB"/>
        </w:rPr>
      </w:pPr>
      <w:r w:rsidRPr="0E8EF248" w:rsidR="00100D23">
        <w:rPr>
          <w:rFonts w:ascii="Arial" w:hAnsi="Arial" w:cs="Arial"/>
          <w:sz w:val="24"/>
          <w:szCs w:val="24"/>
          <w:lang w:val="en-GB"/>
        </w:rPr>
        <w:t>.</w:t>
      </w:r>
    </w:p>
    <w:p w:rsidRPr="003324F7" w:rsidR="003324F7" w:rsidP="0E8EF248" w:rsidRDefault="003324F7" w14:paraId="3F8A5234" w14:textId="77777777" w14:noSpellErr="1">
      <w:pPr>
        <w:pStyle w:val="NoSpacing"/>
        <w:jc w:val="left"/>
        <w:rPr>
          <w:rFonts w:ascii="Arial" w:hAnsi="Arial" w:cs="Arial"/>
          <w:sz w:val="24"/>
          <w:szCs w:val="24"/>
          <w:lang w:val="en-GB"/>
        </w:rPr>
      </w:pPr>
    </w:p>
    <w:p w:rsidR="00356798" w:rsidP="0E8EF248" w:rsidRDefault="00356798" w14:paraId="76CAB0AE" w14:textId="1A6858C8" w14:noSpellErr="1">
      <w:pPr>
        <w:pStyle w:val="NoSpacing"/>
        <w:jc w:val="left"/>
        <w:rPr>
          <w:rFonts w:ascii="Arial" w:hAnsi="Arial" w:cs="Arial"/>
          <w:b w:val="1"/>
          <w:bCs w:val="1"/>
          <w:sz w:val="28"/>
          <w:szCs w:val="28"/>
          <w:lang w:val="en-GB"/>
        </w:rPr>
      </w:pPr>
      <w:r w:rsidRPr="0E8EF248" w:rsidR="00356798">
        <w:rPr>
          <w:rFonts w:ascii="Arial" w:hAnsi="Arial" w:cs="Arial"/>
          <w:b w:val="1"/>
          <w:bCs w:val="1"/>
          <w:sz w:val="28"/>
          <w:szCs w:val="28"/>
          <w:lang w:val="en-GB"/>
        </w:rPr>
        <w:t xml:space="preserve">The Committee </w:t>
      </w:r>
    </w:p>
    <w:p w:rsidR="00356798" w:rsidP="0E8EF248" w:rsidRDefault="00356798" w14:paraId="79E28F07" w14:textId="77777777" w14:noSpellErr="1">
      <w:pPr>
        <w:pStyle w:val="NoSpacing"/>
        <w:jc w:val="left"/>
        <w:rPr>
          <w:rFonts w:ascii="Arial" w:hAnsi="Arial" w:cs="Arial"/>
          <w:sz w:val="24"/>
          <w:szCs w:val="24"/>
          <w:lang w:val="en-GB"/>
        </w:rPr>
      </w:pPr>
    </w:p>
    <w:p w:rsidRPr="002A2F60" w:rsidR="00C20765" w:rsidP="0E8EF248" w:rsidRDefault="00C20765" w14:paraId="47A2A694" w14:textId="77777777" w14:noSpellErr="1">
      <w:pPr>
        <w:pStyle w:val="NoSpacing"/>
        <w:jc w:val="left"/>
        <w:rPr>
          <w:rFonts w:ascii="Arial" w:hAnsi="Arial" w:cs="Arial"/>
          <w:sz w:val="24"/>
          <w:szCs w:val="24"/>
          <w:lang w:val="en-US"/>
        </w:rPr>
      </w:pPr>
      <w:r w:rsidRPr="0E8EF248" w:rsidR="00C20765">
        <w:rPr>
          <w:rFonts w:ascii="Arial" w:hAnsi="Arial" w:cs="Arial"/>
          <w:sz w:val="24"/>
          <w:szCs w:val="24"/>
        </w:rPr>
        <w:t>General Assembly 3 is one of the General Assemblies and does not have any special procedures assigned to the committee. General Assembly 3 in MUNA deals with environmental, humanitarian and health issues. In General Assembly 3 nations can debate about environmental, humanitarian and health issues, with the aim to raise awareness and resolve the issues in question.</w:t>
      </w:r>
      <w:r w:rsidRPr="0E8EF248" w:rsidR="00C20765">
        <w:rPr>
          <w:rFonts w:ascii="Arial" w:hAnsi="Arial" w:cs="Arial"/>
          <w:sz w:val="24"/>
          <w:szCs w:val="24"/>
          <w:lang w:val="en-US"/>
        </w:rPr>
        <w:t> </w:t>
      </w:r>
    </w:p>
    <w:p w:rsidRPr="002A2F60" w:rsidR="00C20765" w:rsidP="0E8EF248" w:rsidRDefault="00C20765" w14:paraId="45DD50A9" w14:textId="77777777" w14:noSpellErr="1">
      <w:pPr>
        <w:pStyle w:val="NoSpacing"/>
        <w:jc w:val="left"/>
        <w:rPr>
          <w:rFonts w:ascii="Arial" w:hAnsi="Arial" w:cs="Arial"/>
          <w:sz w:val="24"/>
          <w:szCs w:val="24"/>
          <w:lang w:val="en-US"/>
        </w:rPr>
      </w:pPr>
      <w:r w:rsidRPr="0E8EF248" w:rsidR="00C20765">
        <w:rPr>
          <w:rFonts w:ascii="Arial" w:hAnsi="Arial" w:cs="Arial"/>
          <w:sz w:val="24"/>
          <w:szCs w:val="24"/>
          <w:lang w:val="en-US"/>
        </w:rPr>
        <w:t> </w:t>
      </w:r>
      <w:r>
        <w:br/>
      </w:r>
      <w:r w:rsidRPr="0E8EF248" w:rsidR="00C20765">
        <w:rPr>
          <w:rFonts w:ascii="Arial" w:hAnsi="Arial" w:cs="Arial"/>
          <w:sz w:val="24"/>
          <w:szCs w:val="24"/>
        </w:rPr>
        <w:t xml:space="preserve">Whilst debating about an issue in MUNA, financial factors are never a problem. Please consider that there are no financial constraints and do not </w:t>
      </w:r>
      <w:r w:rsidRPr="0E8EF248" w:rsidR="00C20765">
        <w:rPr>
          <w:rFonts w:ascii="Arial" w:hAnsi="Arial" w:cs="Arial"/>
          <w:sz w:val="24"/>
          <w:szCs w:val="24"/>
        </w:rPr>
        <w:t>vote</w:t>
      </w:r>
      <w:r w:rsidRPr="0E8EF248" w:rsidR="00C20765">
        <w:rPr>
          <w:rFonts w:ascii="Arial" w:hAnsi="Arial" w:cs="Arial"/>
          <w:sz w:val="24"/>
          <w:szCs w:val="24"/>
        </w:rPr>
        <w:t xml:space="preserve"> or speak against resolutions due to financial reasons.</w:t>
      </w:r>
      <w:r w:rsidRPr="0E8EF248" w:rsidR="00C20765">
        <w:rPr>
          <w:rFonts w:ascii="Arial" w:hAnsi="Arial" w:cs="Arial"/>
          <w:sz w:val="24"/>
          <w:szCs w:val="24"/>
          <w:lang w:val="en-US"/>
        </w:rPr>
        <w:t> </w:t>
      </w:r>
    </w:p>
    <w:p w:rsidRPr="00D314CF" w:rsidR="00356798" w:rsidP="0E8EF248" w:rsidRDefault="00356798" w14:paraId="02576BDD" w14:textId="77777777" w14:noSpellErr="1">
      <w:pPr>
        <w:pStyle w:val="NoSpacing"/>
        <w:jc w:val="left"/>
        <w:rPr>
          <w:rFonts w:ascii="Arial" w:hAnsi="Arial" w:cs="Arial"/>
          <w:b w:val="1"/>
          <w:bCs w:val="1"/>
          <w:sz w:val="28"/>
          <w:szCs w:val="28"/>
          <w:lang w:val="en-GB"/>
        </w:rPr>
      </w:pPr>
    </w:p>
    <w:p w:rsidRPr="00D314CF" w:rsidR="00356798" w:rsidP="0E8EF248" w:rsidRDefault="00356798" w14:paraId="7CDBDAC5" w14:textId="280F34E7" w14:noSpellErr="1">
      <w:pPr>
        <w:pStyle w:val="NoSpacing"/>
        <w:jc w:val="left"/>
        <w:rPr>
          <w:rFonts w:ascii="Arial" w:hAnsi="Arial" w:cs="Arial"/>
          <w:b w:val="1"/>
          <w:bCs w:val="1"/>
          <w:sz w:val="28"/>
          <w:szCs w:val="28"/>
          <w:lang w:val="en-GB"/>
        </w:rPr>
      </w:pPr>
      <w:r w:rsidRPr="0E8EF248" w:rsidR="00356798">
        <w:rPr>
          <w:rFonts w:ascii="Arial" w:hAnsi="Arial" w:cs="Arial"/>
          <w:b w:val="1"/>
          <w:bCs w:val="1"/>
          <w:sz w:val="28"/>
          <w:szCs w:val="28"/>
          <w:lang w:val="en-GB"/>
        </w:rPr>
        <w:t>Keywords</w:t>
      </w:r>
    </w:p>
    <w:p w:rsidRPr="00DD630E" w:rsidR="000816DC" w:rsidP="0E8EF248" w:rsidRDefault="000816DC" w14:paraId="51CC1D03" w14:textId="40074665" w14:noSpellErr="1">
      <w:pPr>
        <w:pStyle w:val="NoSpacing"/>
        <w:jc w:val="left"/>
        <w:rPr>
          <w:rFonts w:ascii="Arial" w:hAnsi="Arial" w:cs="Arial"/>
          <w:sz w:val="24"/>
          <w:szCs w:val="24"/>
          <w:u w:val="single"/>
          <w:lang w:val="en-GB"/>
        </w:rPr>
      </w:pPr>
    </w:p>
    <w:p w:rsidRPr="00DD630E" w:rsidR="00DD630E" w:rsidP="0E8EF248" w:rsidRDefault="00DD630E" w14:paraId="2189E9D7" w14:textId="6CEFD85D" w14:noSpellErr="1">
      <w:pPr>
        <w:pStyle w:val="NoSpacing"/>
        <w:jc w:val="left"/>
        <w:rPr>
          <w:rFonts w:ascii="Arial" w:hAnsi="Arial" w:cs="Arial"/>
          <w:sz w:val="24"/>
          <w:szCs w:val="24"/>
          <w:lang w:val="en-US"/>
        </w:rPr>
      </w:pPr>
      <w:r w:rsidRPr="0E8EF248" w:rsidR="00DD630E">
        <w:rPr>
          <w:rFonts w:ascii="Arial" w:hAnsi="Arial" w:cs="Arial"/>
          <w:sz w:val="24"/>
          <w:szCs w:val="24"/>
          <w:u w:val="single"/>
          <w:lang w:val="en-US"/>
        </w:rPr>
        <w:t>Mental Health Crisis</w:t>
      </w:r>
      <w:r w:rsidRPr="0E8EF248" w:rsidR="00DD630E">
        <w:rPr>
          <w:rFonts w:ascii="Arial" w:hAnsi="Arial" w:cs="Arial"/>
          <w:sz w:val="24"/>
          <w:szCs w:val="24"/>
          <w:lang w:val="en-US"/>
        </w:rPr>
        <w:t xml:space="preserve"> - </w:t>
      </w:r>
      <w:r w:rsidRPr="0E8EF248" w:rsidR="00DD630E">
        <w:rPr>
          <w:rFonts w:ascii="Arial" w:hAnsi="Arial" w:cs="Arial"/>
          <w:sz w:val="24"/>
          <w:szCs w:val="24"/>
          <w:lang w:val="en-US"/>
        </w:rPr>
        <w:t xml:space="preserve">A severe emotional or psychological condition that requires immediate intervention, often </w:t>
      </w:r>
      <w:r w:rsidRPr="0E8EF248" w:rsidR="00DD630E">
        <w:rPr>
          <w:rFonts w:ascii="Arial" w:hAnsi="Arial" w:cs="Arial"/>
          <w:sz w:val="24"/>
          <w:szCs w:val="24"/>
          <w:lang w:val="en-US"/>
        </w:rPr>
        <w:t>exacerbated</w:t>
      </w:r>
      <w:r w:rsidRPr="0E8EF248" w:rsidR="00DD630E">
        <w:rPr>
          <w:rFonts w:ascii="Arial" w:hAnsi="Arial" w:cs="Arial"/>
          <w:sz w:val="24"/>
          <w:szCs w:val="24"/>
          <w:lang w:val="en-US"/>
        </w:rPr>
        <w:t xml:space="preserve"> by trauma from conflict or disaster.</w:t>
      </w:r>
    </w:p>
    <w:p w:rsidR="00DD630E" w:rsidP="0E8EF248" w:rsidRDefault="00DD630E" w14:paraId="2C057F01" w14:textId="77777777" w14:noSpellErr="1">
      <w:pPr>
        <w:pStyle w:val="NoSpacing"/>
        <w:jc w:val="left"/>
        <w:rPr>
          <w:rFonts w:ascii="Arial" w:hAnsi="Arial" w:cs="Arial"/>
          <w:sz w:val="24"/>
          <w:szCs w:val="24"/>
          <w:lang w:val="en-US"/>
        </w:rPr>
      </w:pPr>
    </w:p>
    <w:p w:rsidRPr="00DD630E" w:rsidR="00DD630E" w:rsidP="0E8EF248" w:rsidRDefault="00DD630E" w14:paraId="42DCAC14" w14:textId="5745A186" w14:noSpellErr="1">
      <w:pPr>
        <w:pStyle w:val="NoSpacing"/>
        <w:jc w:val="left"/>
        <w:rPr>
          <w:rFonts w:ascii="Arial" w:hAnsi="Arial" w:cs="Arial"/>
          <w:sz w:val="24"/>
          <w:szCs w:val="24"/>
          <w:lang w:val="en-US"/>
        </w:rPr>
      </w:pPr>
      <w:r w:rsidRPr="0E8EF248" w:rsidR="00DD630E">
        <w:rPr>
          <w:rFonts w:ascii="Arial" w:hAnsi="Arial" w:cs="Arial"/>
          <w:sz w:val="24"/>
          <w:szCs w:val="24"/>
          <w:u w:val="single"/>
          <w:lang w:val="en-US"/>
        </w:rPr>
        <w:t>Emergency Response</w:t>
      </w:r>
      <w:r w:rsidRPr="0E8EF248" w:rsidR="00DD630E">
        <w:rPr>
          <w:rFonts w:ascii="Arial" w:hAnsi="Arial" w:cs="Arial"/>
          <w:sz w:val="24"/>
          <w:szCs w:val="24"/>
          <w:lang w:val="en-US"/>
        </w:rPr>
        <w:t xml:space="preserve"> -</w:t>
      </w:r>
      <w:r w:rsidRPr="0E8EF248" w:rsidR="00DD630E">
        <w:rPr>
          <w:rFonts w:ascii="Arial" w:hAnsi="Arial" w:cs="Arial"/>
          <w:sz w:val="24"/>
          <w:szCs w:val="24"/>
          <w:lang w:val="en-US"/>
        </w:rPr>
        <w:t xml:space="preserve">The coordinated effort to provide immediate </w:t>
      </w:r>
      <w:r w:rsidRPr="0E8EF248" w:rsidR="00DD630E">
        <w:rPr>
          <w:rFonts w:ascii="Arial" w:hAnsi="Arial" w:cs="Arial"/>
          <w:sz w:val="24"/>
          <w:szCs w:val="24"/>
          <w:lang w:val="en-US"/>
        </w:rPr>
        <w:t>assistance</w:t>
      </w:r>
      <w:r w:rsidRPr="0E8EF248" w:rsidR="00DD630E">
        <w:rPr>
          <w:rFonts w:ascii="Arial" w:hAnsi="Arial" w:cs="Arial"/>
          <w:sz w:val="24"/>
          <w:szCs w:val="24"/>
          <w:lang w:val="en-US"/>
        </w:rPr>
        <w:t xml:space="preserve"> and relief to individuals affected by disasters or conflicts, which includes medical and mental health support.</w:t>
      </w:r>
    </w:p>
    <w:p w:rsidR="00DD630E" w:rsidP="0E8EF248" w:rsidRDefault="00DD630E" w14:paraId="26C26657" w14:textId="1140C074" w14:noSpellErr="1">
      <w:pPr>
        <w:pStyle w:val="NoSpacing"/>
        <w:jc w:val="left"/>
        <w:rPr>
          <w:rFonts w:ascii="Arial" w:hAnsi="Arial" w:cs="Arial"/>
          <w:sz w:val="24"/>
          <w:szCs w:val="24"/>
          <w:lang w:val="en-US"/>
        </w:rPr>
      </w:pPr>
      <w:r w:rsidRPr="0E8EF248" w:rsidR="00DD630E">
        <w:rPr>
          <w:rFonts w:ascii="Arial" w:hAnsi="Arial" w:cs="Arial"/>
          <w:sz w:val="24"/>
          <w:szCs w:val="24"/>
          <w:u w:val="single"/>
          <w:lang w:val="en-US"/>
        </w:rPr>
        <w:t>Trauma Recovery</w:t>
      </w:r>
      <w:r w:rsidRPr="0E8EF248" w:rsidR="00DD630E">
        <w:rPr>
          <w:rFonts w:ascii="Arial" w:hAnsi="Arial" w:cs="Arial"/>
          <w:sz w:val="24"/>
          <w:szCs w:val="24"/>
          <w:lang w:val="en-US"/>
        </w:rPr>
        <w:t xml:space="preserve"> -</w:t>
      </w:r>
      <w:r w:rsidRPr="0E8EF248" w:rsidR="00DD630E">
        <w:rPr>
          <w:rFonts w:ascii="Arial" w:hAnsi="Arial" w:cs="Arial"/>
          <w:sz w:val="24"/>
          <w:szCs w:val="24"/>
          <w:lang w:val="en-US"/>
        </w:rPr>
        <w:t>The process of healing from psychological trauma, often requiring specialized mental health services and long-term support after a crisis.</w:t>
      </w:r>
    </w:p>
    <w:p w:rsidRPr="00DD630E" w:rsidR="00DD630E" w:rsidP="0E8EF248" w:rsidRDefault="00DD630E" w14:paraId="689457BA" w14:textId="77777777" w14:noSpellErr="1">
      <w:pPr>
        <w:pStyle w:val="NoSpacing"/>
        <w:jc w:val="left"/>
        <w:rPr>
          <w:rFonts w:ascii="Arial" w:hAnsi="Arial" w:cs="Arial"/>
          <w:sz w:val="24"/>
          <w:szCs w:val="24"/>
          <w:lang w:val="en-US"/>
        </w:rPr>
      </w:pPr>
    </w:p>
    <w:p w:rsidR="00DD630E" w:rsidP="0E8EF248" w:rsidRDefault="00DD630E" w14:paraId="4A470BC3" w14:textId="57C2FC2B" w14:noSpellErr="1">
      <w:pPr>
        <w:pStyle w:val="NoSpacing"/>
        <w:jc w:val="left"/>
        <w:rPr>
          <w:rFonts w:ascii="Arial" w:hAnsi="Arial" w:cs="Arial"/>
          <w:sz w:val="24"/>
          <w:szCs w:val="24"/>
          <w:lang w:val="en-US"/>
        </w:rPr>
      </w:pPr>
      <w:r w:rsidRPr="0E8EF248" w:rsidR="00DD630E">
        <w:rPr>
          <w:rFonts w:ascii="Arial" w:hAnsi="Arial" w:cs="Arial"/>
          <w:sz w:val="24"/>
          <w:szCs w:val="24"/>
          <w:u w:val="single"/>
          <w:lang w:val="en-US"/>
        </w:rPr>
        <w:t>Crisis Counseling</w:t>
      </w:r>
      <w:r w:rsidRPr="0E8EF248" w:rsidR="00DD630E">
        <w:rPr>
          <w:rFonts w:ascii="Arial" w:hAnsi="Arial" w:cs="Arial"/>
          <w:sz w:val="24"/>
          <w:szCs w:val="24"/>
          <w:lang w:val="en-US"/>
        </w:rPr>
        <w:t xml:space="preserve"> - </w:t>
      </w:r>
      <w:r w:rsidRPr="0E8EF248" w:rsidR="00DD630E">
        <w:rPr>
          <w:rFonts w:ascii="Arial" w:hAnsi="Arial" w:cs="Arial"/>
          <w:sz w:val="24"/>
          <w:szCs w:val="24"/>
          <w:lang w:val="en-US"/>
        </w:rPr>
        <w:t>Short-term therapy provided to individuals in the aftermath of traumatic events to help them manage immediate emotional distress.</w:t>
      </w:r>
    </w:p>
    <w:p w:rsidR="00DD630E" w:rsidP="0E8EF248" w:rsidRDefault="00DD630E" w14:paraId="2AA5E9B3" w14:textId="77777777" w14:noSpellErr="1">
      <w:pPr>
        <w:pStyle w:val="NoSpacing"/>
        <w:jc w:val="left"/>
        <w:rPr>
          <w:rFonts w:ascii="Arial" w:hAnsi="Arial" w:cs="Arial"/>
          <w:sz w:val="24"/>
          <w:szCs w:val="24"/>
          <w:lang w:val="en-US"/>
        </w:rPr>
      </w:pPr>
    </w:p>
    <w:p w:rsidR="00DD630E" w:rsidP="0E8EF248" w:rsidRDefault="00DD630E" w14:paraId="299EEB69" w14:textId="2F21C9BB" w14:noSpellErr="1">
      <w:pPr>
        <w:pStyle w:val="NoSpacing"/>
        <w:jc w:val="left"/>
        <w:rPr>
          <w:rFonts w:ascii="Arial" w:hAnsi="Arial" w:cs="Arial"/>
          <w:sz w:val="24"/>
          <w:szCs w:val="24"/>
          <w:lang w:val="en-US"/>
        </w:rPr>
      </w:pPr>
      <w:r w:rsidRPr="0E8EF248" w:rsidR="00DD630E">
        <w:rPr>
          <w:rFonts w:ascii="Arial" w:hAnsi="Arial" w:cs="Arial"/>
          <w:sz w:val="24"/>
          <w:szCs w:val="24"/>
          <w:u w:val="single"/>
          <w:lang w:val="en-US"/>
        </w:rPr>
        <w:t>Conflict-Induced Trauma</w:t>
      </w:r>
      <w:r w:rsidRPr="0E8EF248" w:rsidR="00DD630E">
        <w:rPr>
          <w:rFonts w:ascii="Arial" w:hAnsi="Arial" w:cs="Arial"/>
          <w:sz w:val="24"/>
          <w:szCs w:val="24"/>
          <w:lang w:val="en-US"/>
        </w:rPr>
        <w:t xml:space="preserve"> - </w:t>
      </w:r>
      <w:r w:rsidRPr="0E8EF248" w:rsidR="00DD630E">
        <w:rPr>
          <w:rFonts w:ascii="Arial" w:hAnsi="Arial" w:cs="Arial"/>
          <w:sz w:val="24"/>
          <w:szCs w:val="24"/>
          <w:lang w:val="en-US"/>
        </w:rPr>
        <w:t>Psychological harm caused by exposure to war, violence, or displacement, which can lead to long-term mental health conditions.</w:t>
      </w:r>
    </w:p>
    <w:p w:rsidRPr="00DD630E" w:rsidR="00DD630E" w:rsidP="0E8EF248" w:rsidRDefault="00DD630E" w14:paraId="39C9A7A8" w14:textId="77777777" w14:noSpellErr="1">
      <w:pPr>
        <w:pStyle w:val="NoSpacing"/>
        <w:jc w:val="left"/>
        <w:rPr>
          <w:rFonts w:ascii="Arial" w:hAnsi="Arial" w:cs="Arial"/>
          <w:sz w:val="24"/>
          <w:szCs w:val="24"/>
          <w:lang w:val="en-US"/>
        </w:rPr>
      </w:pPr>
    </w:p>
    <w:p w:rsidR="00DD630E" w:rsidP="0E8EF248" w:rsidRDefault="00DD630E" w14:paraId="2BB1BD19" w14:textId="6C37C6C6" w14:noSpellErr="1">
      <w:pPr>
        <w:pStyle w:val="NoSpacing"/>
        <w:jc w:val="left"/>
        <w:rPr>
          <w:rFonts w:ascii="Arial" w:hAnsi="Arial" w:cs="Arial"/>
          <w:sz w:val="24"/>
          <w:szCs w:val="24"/>
          <w:lang w:val="en-US"/>
        </w:rPr>
      </w:pPr>
      <w:r w:rsidRPr="0E8EF248" w:rsidR="00DD630E">
        <w:rPr>
          <w:rFonts w:ascii="Arial" w:hAnsi="Arial" w:cs="Arial"/>
          <w:sz w:val="24"/>
          <w:szCs w:val="24"/>
          <w:u w:val="single"/>
          <w:lang w:val="en-US"/>
        </w:rPr>
        <w:t>International Humanitarian Law</w:t>
      </w:r>
      <w:r w:rsidRPr="0E8EF248" w:rsidR="00DD630E">
        <w:rPr>
          <w:rFonts w:ascii="Arial" w:hAnsi="Arial" w:cs="Arial"/>
          <w:sz w:val="24"/>
          <w:szCs w:val="24"/>
          <w:lang w:val="en-US"/>
        </w:rPr>
        <w:t xml:space="preserve"> </w:t>
      </w:r>
      <w:r w:rsidRPr="0E8EF248" w:rsidR="00AD3E82">
        <w:rPr>
          <w:rFonts w:ascii="Arial" w:hAnsi="Arial" w:cs="Arial"/>
          <w:sz w:val="24"/>
          <w:szCs w:val="24"/>
          <w:lang w:val="en-US"/>
        </w:rPr>
        <w:t>-</w:t>
      </w:r>
      <w:r w:rsidRPr="0E8EF248" w:rsidR="00DD630E">
        <w:rPr>
          <w:rFonts w:ascii="Arial" w:hAnsi="Arial" w:cs="Arial"/>
          <w:sz w:val="24"/>
          <w:szCs w:val="24"/>
          <w:lang w:val="en-US"/>
        </w:rPr>
        <w:t>The legal frameworks that govern the protection of individuals in conflict zones, including the provision of mental health care for civilians affected by war.</w:t>
      </w:r>
    </w:p>
    <w:p w:rsidRPr="00DD630E" w:rsidR="00AD3E82" w:rsidP="0E8EF248" w:rsidRDefault="00AD3E82" w14:paraId="02F6081F" w14:textId="77777777" w14:noSpellErr="1">
      <w:pPr>
        <w:pStyle w:val="NoSpacing"/>
        <w:jc w:val="left"/>
        <w:rPr>
          <w:rFonts w:ascii="Arial" w:hAnsi="Arial" w:cs="Arial"/>
          <w:sz w:val="24"/>
          <w:szCs w:val="24"/>
          <w:lang w:val="en-US"/>
        </w:rPr>
      </w:pPr>
    </w:p>
    <w:p w:rsidRPr="00DD630E" w:rsidR="00DD630E" w:rsidP="0E8EF248" w:rsidRDefault="00DD630E" w14:paraId="23066548" w14:textId="0374AE88" w14:noSpellErr="1">
      <w:pPr>
        <w:pStyle w:val="NoSpacing"/>
        <w:jc w:val="left"/>
        <w:rPr>
          <w:rFonts w:ascii="Arial" w:hAnsi="Arial" w:cs="Arial"/>
          <w:sz w:val="24"/>
          <w:szCs w:val="24"/>
          <w:lang w:val="en-US"/>
        </w:rPr>
      </w:pPr>
      <w:r w:rsidRPr="0E8EF248" w:rsidR="00DD630E">
        <w:rPr>
          <w:rFonts w:ascii="Arial" w:hAnsi="Arial" w:cs="Arial"/>
          <w:sz w:val="24"/>
          <w:szCs w:val="24"/>
          <w:u w:val="single"/>
          <w:lang w:val="en-US"/>
        </w:rPr>
        <w:t xml:space="preserve">Long-Term Psychological </w:t>
      </w:r>
      <w:r w:rsidRPr="0E8EF248" w:rsidR="00DD630E">
        <w:rPr>
          <w:rFonts w:ascii="Arial" w:hAnsi="Arial" w:cs="Arial"/>
          <w:sz w:val="24"/>
          <w:szCs w:val="24"/>
          <w:u w:val="single"/>
          <w:lang w:val="en-US"/>
        </w:rPr>
        <w:t>Support</w:t>
      </w:r>
      <w:r w:rsidRPr="0E8EF248" w:rsidR="00AD3E82">
        <w:rPr>
          <w:rFonts w:ascii="Arial" w:hAnsi="Arial" w:cs="Arial"/>
          <w:sz w:val="24"/>
          <w:szCs w:val="24"/>
          <w:lang w:val="en-US"/>
        </w:rPr>
        <w:t xml:space="preserve">  -</w:t>
      </w:r>
      <w:r w:rsidRPr="0E8EF248" w:rsidR="00AD3E82">
        <w:rPr>
          <w:rFonts w:ascii="Arial" w:hAnsi="Arial" w:cs="Arial"/>
          <w:sz w:val="24"/>
          <w:szCs w:val="24"/>
          <w:lang w:val="en-US"/>
        </w:rPr>
        <w:t xml:space="preserve"> </w:t>
      </w:r>
      <w:r w:rsidRPr="0E8EF248" w:rsidR="00DD630E">
        <w:rPr>
          <w:rFonts w:ascii="Arial" w:hAnsi="Arial" w:cs="Arial"/>
          <w:sz w:val="24"/>
          <w:szCs w:val="24"/>
          <w:lang w:val="en-US"/>
        </w:rPr>
        <w:t>Ongoing mental health care that addresses the long-term emotional and psychological needs of individuals who have experienced trauma or displacement.</w:t>
      </w:r>
    </w:p>
    <w:p w:rsidR="006A5033" w:rsidP="0E8EF248" w:rsidRDefault="006A5033" w14:paraId="4388BFB0" w14:textId="0B33A83B" w14:noSpellErr="1">
      <w:pPr>
        <w:pStyle w:val="NoSpacing"/>
        <w:jc w:val="left"/>
        <w:rPr>
          <w:rFonts w:ascii="Arial" w:hAnsi="Arial" w:cs="Arial"/>
          <w:sz w:val="24"/>
          <w:szCs w:val="24"/>
          <w:lang w:val="en-GB"/>
        </w:rPr>
      </w:pPr>
    </w:p>
    <w:p w:rsidRPr="000816DC" w:rsidR="000816DC" w:rsidP="0E8EF248" w:rsidRDefault="000816DC" w14:paraId="752FA62F" w14:textId="77777777" w14:noSpellErr="1">
      <w:pPr>
        <w:pStyle w:val="NoSpacing"/>
        <w:jc w:val="left"/>
        <w:rPr>
          <w:rFonts w:ascii="Arial" w:hAnsi="Arial" w:cs="Arial"/>
          <w:b w:val="1"/>
          <w:bCs w:val="1"/>
          <w:sz w:val="24"/>
          <w:szCs w:val="24"/>
          <w:lang w:val="en-GB"/>
        </w:rPr>
      </w:pPr>
    </w:p>
    <w:p w:rsidR="00356798" w:rsidP="0E8EF248" w:rsidRDefault="00356798" w14:paraId="7AE04483" w14:textId="2B17F985" w14:noSpellErr="1">
      <w:pPr>
        <w:pStyle w:val="NoSpacing"/>
        <w:jc w:val="left"/>
        <w:rPr>
          <w:rFonts w:ascii="Arial" w:hAnsi="Arial" w:cs="Arial"/>
          <w:b w:val="1"/>
          <w:bCs w:val="1"/>
          <w:sz w:val="28"/>
          <w:szCs w:val="28"/>
          <w:lang w:val="en-GB"/>
        </w:rPr>
      </w:pPr>
      <w:r w:rsidRPr="0E8EF248" w:rsidR="00356798">
        <w:rPr>
          <w:rFonts w:ascii="Arial" w:hAnsi="Arial" w:cs="Arial"/>
          <w:b w:val="1"/>
          <w:bCs w:val="1"/>
          <w:sz w:val="28"/>
          <w:szCs w:val="28"/>
          <w:lang w:val="en-GB"/>
        </w:rPr>
        <w:t>Overview</w:t>
      </w:r>
    </w:p>
    <w:p w:rsidRPr="00D314CF" w:rsidR="006908BA" w:rsidP="0E8EF248" w:rsidRDefault="006908BA" w14:paraId="575DD266" w14:textId="77777777" w14:noSpellErr="1">
      <w:pPr>
        <w:pStyle w:val="NoSpacing"/>
        <w:jc w:val="left"/>
        <w:rPr>
          <w:rFonts w:ascii="Arial" w:hAnsi="Arial" w:cs="Arial"/>
          <w:b w:val="1"/>
          <w:bCs w:val="1"/>
          <w:sz w:val="28"/>
          <w:szCs w:val="28"/>
          <w:lang w:val="en-GB"/>
        </w:rPr>
      </w:pPr>
    </w:p>
    <w:p w:rsidR="006908BA" w:rsidP="0E8EF248" w:rsidRDefault="006908BA" w14:paraId="09B96B94" w14:textId="77777777" w14:noSpellErr="1">
      <w:pPr>
        <w:pStyle w:val="NoSpacing"/>
        <w:jc w:val="left"/>
        <w:rPr>
          <w:rFonts w:ascii="Arial" w:hAnsi="Arial" w:cs="Arial"/>
          <w:sz w:val="24"/>
          <w:szCs w:val="24"/>
          <w:lang w:val="en-US"/>
        </w:rPr>
      </w:pPr>
      <w:r w:rsidRPr="0E8EF248" w:rsidR="006908BA">
        <w:rPr>
          <w:rFonts w:ascii="Arial" w:hAnsi="Arial" w:cs="Arial"/>
          <w:sz w:val="24"/>
          <w:szCs w:val="24"/>
          <w:lang w:val="en-US"/>
        </w:rPr>
        <w:t xml:space="preserve">Mental health care in emergency and conflict situations is a critical and often under-addressed </w:t>
      </w:r>
      <w:r w:rsidRPr="0E8EF248" w:rsidR="006908BA">
        <w:rPr>
          <w:rFonts w:ascii="Arial" w:hAnsi="Arial" w:cs="Arial"/>
          <w:sz w:val="24"/>
          <w:szCs w:val="24"/>
          <w:lang w:val="en-US"/>
        </w:rPr>
        <w:t>component</w:t>
      </w:r>
      <w:r w:rsidRPr="0E8EF248" w:rsidR="006908BA">
        <w:rPr>
          <w:rFonts w:ascii="Arial" w:hAnsi="Arial" w:cs="Arial"/>
          <w:sz w:val="24"/>
          <w:szCs w:val="24"/>
          <w:lang w:val="en-US"/>
        </w:rPr>
        <w:t xml:space="preserve"> of humanitarian response. In the aftermath of natural disasters, armed conflicts, and displacement, individuals face significant emotional and psychological stress due to trauma, loss, violence, and instability. The mental health impact can be severe, leading to conditions such as post-traumatic stress disorder (PTSD), depression, anxiety, and substance abuse. These conditions, if left untreated, can hinder individuals' ability to rebuild their lives and communities, making mental health care an essential aspect of crisis response.</w:t>
      </w:r>
    </w:p>
    <w:p w:rsidRPr="006908BA" w:rsidR="006908BA" w:rsidP="0E8EF248" w:rsidRDefault="006908BA" w14:paraId="2E05F94B" w14:textId="77777777" w14:noSpellErr="1">
      <w:pPr>
        <w:pStyle w:val="NoSpacing"/>
        <w:jc w:val="left"/>
        <w:rPr>
          <w:rFonts w:ascii="Arial" w:hAnsi="Arial" w:cs="Arial"/>
          <w:sz w:val="24"/>
          <w:szCs w:val="24"/>
          <w:lang w:val="en-US"/>
        </w:rPr>
      </w:pPr>
    </w:p>
    <w:p w:rsidR="006908BA" w:rsidP="0E8EF248" w:rsidRDefault="006908BA" w14:paraId="2960C63D" w14:textId="77777777" w14:noSpellErr="1">
      <w:pPr>
        <w:pStyle w:val="NoSpacing"/>
        <w:jc w:val="left"/>
        <w:rPr>
          <w:rFonts w:ascii="Arial" w:hAnsi="Arial" w:cs="Arial"/>
          <w:sz w:val="24"/>
          <w:szCs w:val="24"/>
          <w:lang w:val="en-US"/>
        </w:rPr>
      </w:pPr>
      <w:r w:rsidRPr="0E8EF248" w:rsidR="006908BA">
        <w:rPr>
          <w:rFonts w:ascii="Arial" w:hAnsi="Arial" w:cs="Arial"/>
          <w:sz w:val="24"/>
          <w:szCs w:val="24"/>
          <w:lang w:val="en-US"/>
        </w:rPr>
        <w:t>However, delivering effective mental health care in these settings is fraught with challenges. Many conflict zones and emergency settings lack the necessary infrastructure, trained professionals, and resources to provide adequate psychological support. Traditional mental health services may be disrupted or unavailable, and the stigma surrounding mental health in certain cultures can prevent individuals from seeking help. Additionally, the chaotic nature of emergencies often makes it difficult to implement long-term mental health strategies, focusing more on immediate physical survival.</w:t>
      </w:r>
    </w:p>
    <w:p w:rsidRPr="006908BA" w:rsidR="006908BA" w:rsidP="0E8EF248" w:rsidRDefault="006908BA" w14:paraId="58D138E3" w14:textId="77777777" w14:noSpellErr="1">
      <w:pPr>
        <w:pStyle w:val="NoSpacing"/>
        <w:jc w:val="left"/>
        <w:rPr>
          <w:rFonts w:ascii="Arial" w:hAnsi="Arial" w:cs="Arial"/>
          <w:sz w:val="24"/>
          <w:szCs w:val="24"/>
          <w:lang w:val="en-US"/>
        </w:rPr>
      </w:pPr>
    </w:p>
    <w:p w:rsidR="006908BA" w:rsidP="0E8EF248" w:rsidRDefault="006908BA" w14:paraId="6CAA093E" w14:textId="77777777" w14:noSpellErr="1">
      <w:pPr>
        <w:pStyle w:val="NoSpacing"/>
        <w:jc w:val="left"/>
        <w:rPr>
          <w:rFonts w:ascii="Arial" w:hAnsi="Arial" w:cs="Arial"/>
          <w:sz w:val="24"/>
          <w:szCs w:val="24"/>
          <w:lang w:val="en-US"/>
        </w:rPr>
      </w:pPr>
      <w:r w:rsidRPr="0E8EF248" w:rsidR="006908BA">
        <w:rPr>
          <w:rFonts w:ascii="Arial" w:hAnsi="Arial" w:cs="Arial"/>
          <w:sz w:val="24"/>
          <w:szCs w:val="24"/>
          <w:lang w:val="en-US"/>
        </w:rPr>
        <w:t xml:space="preserve">Innovative approaches are </w:t>
      </w:r>
      <w:r w:rsidRPr="0E8EF248" w:rsidR="006908BA">
        <w:rPr>
          <w:rFonts w:ascii="Arial" w:hAnsi="Arial" w:cs="Arial"/>
          <w:sz w:val="24"/>
          <w:szCs w:val="24"/>
          <w:lang w:val="en-US"/>
        </w:rPr>
        <w:t>emerging</w:t>
      </w:r>
      <w:r w:rsidRPr="0E8EF248" w:rsidR="006908BA">
        <w:rPr>
          <w:rFonts w:ascii="Arial" w:hAnsi="Arial" w:cs="Arial"/>
          <w:sz w:val="24"/>
          <w:szCs w:val="24"/>
          <w:lang w:val="en-US"/>
        </w:rPr>
        <w:t xml:space="preserve"> to address these barriers. Telemedicine, for example, has shown promise in providing remote psychological support, especially in areas where access to mental health professionals is limited. Community-based mental health programs, which involve local populations in the delivery of care, have also proven effective in overcoming resource constraints and cultural barriers. </w:t>
      </w:r>
    </w:p>
    <w:p w:rsidR="006908BA" w:rsidP="0E8EF248" w:rsidRDefault="006908BA" w14:paraId="52E21EA0" w14:textId="77777777" w14:noSpellErr="1">
      <w:pPr>
        <w:pStyle w:val="NoSpacing"/>
        <w:jc w:val="left"/>
        <w:rPr>
          <w:rFonts w:ascii="Arial" w:hAnsi="Arial" w:cs="Arial"/>
          <w:sz w:val="24"/>
          <w:szCs w:val="24"/>
          <w:lang w:val="en-US"/>
        </w:rPr>
      </w:pPr>
    </w:p>
    <w:p w:rsidRPr="006908BA" w:rsidR="006908BA" w:rsidP="0E8EF248" w:rsidRDefault="006908BA" w14:paraId="00A1D1DA" w14:textId="52319306" w14:noSpellErr="1">
      <w:pPr>
        <w:pStyle w:val="NoSpacing"/>
        <w:jc w:val="left"/>
        <w:rPr>
          <w:rFonts w:ascii="Arial" w:hAnsi="Arial" w:cs="Arial"/>
          <w:sz w:val="24"/>
          <w:szCs w:val="24"/>
          <w:lang w:val="en-US"/>
        </w:rPr>
      </w:pPr>
      <w:r w:rsidRPr="0E8EF248" w:rsidR="006908BA">
        <w:rPr>
          <w:rFonts w:ascii="Arial" w:hAnsi="Arial" w:cs="Arial"/>
          <w:sz w:val="24"/>
          <w:szCs w:val="24"/>
          <w:lang w:val="en-US"/>
        </w:rPr>
        <w:t xml:space="preserve">Furthermore, integrating mental health services into primary healthcare systems ensures that mental health is treated as part of overall health care, improving </w:t>
      </w:r>
      <w:r w:rsidRPr="0E8EF248" w:rsidR="006908BA">
        <w:rPr>
          <w:rFonts w:ascii="Arial" w:hAnsi="Arial" w:cs="Arial"/>
          <w:sz w:val="24"/>
          <w:szCs w:val="24"/>
          <w:lang w:val="en-US"/>
        </w:rPr>
        <w:t>accessibility</w:t>
      </w:r>
      <w:r w:rsidRPr="0E8EF248" w:rsidR="006908BA">
        <w:rPr>
          <w:rFonts w:ascii="Arial" w:hAnsi="Arial" w:cs="Arial"/>
          <w:sz w:val="24"/>
          <w:szCs w:val="24"/>
          <w:lang w:val="en-US"/>
        </w:rPr>
        <w:t xml:space="preserve"> and reducing the stigma associated with seeking care.</w:t>
      </w:r>
    </w:p>
    <w:p w:rsidR="006908BA" w:rsidP="0E8EF248" w:rsidRDefault="006908BA" w14:paraId="5AFC5ACE" w14:textId="77777777" w14:noSpellErr="1">
      <w:pPr>
        <w:pStyle w:val="NoSpacing"/>
        <w:jc w:val="left"/>
        <w:rPr>
          <w:rFonts w:ascii="Arial" w:hAnsi="Arial" w:cs="Arial"/>
          <w:sz w:val="24"/>
          <w:szCs w:val="24"/>
          <w:lang w:val="en-US"/>
        </w:rPr>
      </w:pPr>
      <w:r w:rsidRPr="0E8EF248" w:rsidR="006908BA">
        <w:rPr>
          <w:rFonts w:ascii="Arial" w:hAnsi="Arial" w:cs="Arial"/>
          <w:sz w:val="24"/>
          <w:szCs w:val="24"/>
          <w:lang w:val="en-US"/>
        </w:rPr>
        <w:t xml:space="preserve">Despite these advancements, significant barriers </w:t>
      </w:r>
      <w:r w:rsidRPr="0E8EF248" w:rsidR="006908BA">
        <w:rPr>
          <w:rFonts w:ascii="Arial" w:hAnsi="Arial" w:cs="Arial"/>
          <w:sz w:val="24"/>
          <w:szCs w:val="24"/>
          <w:lang w:val="en-US"/>
        </w:rPr>
        <w:t>remain</w:t>
      </w:r>
      <w:r w:rsidRPr="0E8EF248" w:rsidR="006908BA">
        <w:rPr>
          <w:rFonts w:ascii="Arial" w:hAnsi="Arial" w:cs="Arial"/>
          <w:sz w:val="24"/>
          <w:szCs w:val="24"/>
          <w:lang w:val="en-US"/>
        </w:rPr>
        <w:t>. Limited funding, insecurity in conflict zones, and political challenges often prevent the scaling of mental health services in emergencies. The international community, including governments, non-governmental organizations (NGOs), and intergovernmental bodies, must collaborate to increase the availability of mental health care in these contexts. This requires not only an increase in funding and resources but also a shift towards more comprehensive, culturally sensitive, and sustainable mental health care systems.</w:t>
      </w:r>
    </w:p>
    <w:p w:rsidRPr="006908BA" w:rsidR="006908BA" w:rsidP="0E8EF248" w:rsidRDefault="006908BA" w14:paraId="57208D0B" w14:textId="77777777" w14:noSpellErr="1">
      <w:pPr>
        <w:pStyle w:val="NoSpacing"/>
        <w:jc w:val="left"/>
        <w:rPr>
          <w:rFonts w:ascii="Arial" w:hAnsi="Arial" w:cs="Arial"/>
          <w:sz w:val="24"/>
          <w:szCs w:val="24"/>
          <w:lang w:val="en-US"/>
        </w:rPr>
      </w:pPr>
    </w:p>
    <w:p w:rsidR="006908BA" w:rsidP="0E8EF248" w:rsidRDefault="006908BA" w14:paraId="1E347D09" w14:textId="77777777" w14:noSpellErr="1">
      <w:pPr>
        <w:pStyle w:val="NoSpacing"/>
        <w:jc w:val="left"/>
        <w:rPr>
          <w:rFonts w:ascii="Arial" w:hAnsi="Arial" w:cs="Arial"/>
          <w:sz w:val="24"/>
          <w:szCs w:val="24"/>
          <w:lang w:val="en-US"/>
        </w:rPr>
      </w:pPr>
      <w:r w:rsidRPr="0E8EF248" w:rsidR="006908BA">
        <w:rPr>
          <w:rFonts w:ascii="Arial" w:hAnsi="Arial" w:cs="Arial"/>
          <w:sz w:val="24"/>
          <w:szCs w:val="24"/>
          <w:lang w:val="en-US"/>
        </w:rPr>
        <w:t>Addressing mental health in emergencies is not only a moral obligation but also a practical necessity.</w:t>
      </w:r>
      <w:r w:rsidRPr="0E8EF248" w:rsidR="006908BA">
        <w:rPr>
          <w:rFonts w:ascii="Arial" w:hAnsi="Arial" w:cs="Arial"/>
          <w:sz w:val="24"/>
          <w:szCs w:val="24"/>
          <w:lang w:val="en-US"/>
        </w:rPr>
        <w:t xml:space="preserve"> Effective mental health care can help individuals heal from trauma, regain their resilience, and contribute to their communities' recovery. By focusing on both immediate psychological support and long-term care, it is possible to mitigate the adverse effects of trauma and foster healthier, more stable societies in the aftermath of crises.</w:t>
      </w:r>
    </w:p>
    <w:p w:rsidRPr="006908BA" w:rsidR="006908BA" w:rsidP="0E8EF248" w:rsidRDefault="006908BA" w14:paraId="3D6AF374" w14:textId="77777777" w14:noSpellErr="1">
      <w:pPr>
        <w:pStyle w:val="NoSpacing"/>
        <w:jc w:val="left"/>
        <w:rPr>
          <w:rFonts w:ascii="Arial" w:hAnsi="Arial" w:cs="Arial"/>
          <w:sz w:val="24"/>
          <w:szCs w:val="24"/>
          <w:lang w:val="en-US"/>
        </w:rPr>
      </w:pPr>
    </w:p>
    <w:p w:rsidRPr="006908BA" w:rsidR="006908BA" w:rsidP="0E8EF248" w:rsidRDefault="006908BA" w14:paraId="5EAD8C4C" w14:textId="77777777" w14:noSpellErr="1">
      <w:pPr>
        <w:pStyle w:val="NoSpacing"/>
        <w:jc w:val="left"/>
        <w:rPr>
          <w:rFonts w:ascii="Arial" w:hAnsi="Arial" w:cs="Arial"/>
          <w:sz w:val="24"/>
          <w:szCs w:val="24"/>
          <w:lang w:val="en-US"/>
        </w:rPr>
      </w:pPr>
      <w:r w:rsidRPr="0E8EF248" w:rsidR="006908BA">
        <w:rPr>
          <w:rFonts w:ascii="Arial" w:hAnsi="Arial" w:cs="Arial"/>
          <w:sz w:val="24"/>
          <w:szCs w:val="24"/>
          <w:lang w:val="en-US"/>
        </w:rPr>
        <w:t xml:space="preserve">In conclusion, while </w:t>
      </w:r>
      <w:r w:rsidRPr="0E8EF248" w:rsidR="006908BA">
        <w:rPr>
          <w:rFonts w:ascii="Arial" w:hAnsi="Arial" w:cs="Arial"/>
          <w:sz w:val="24"/>
          <w:szCs w:val="24"/>
          <w:lang w:val="en-US"/>
        </w:rPr>
        <w:t>significant progress</w:t>
      </w:r>
      <w:r w:rsidRPr="0E8EF248" w:rsidR="006908BA">
        <w:rPr>
          <w:rFonts w:ascii="Arial" w:hAnsi="Arial" w:cs="Arial"/>
          <w:sz w:val="24"/>
          <w:szCs w:val="24"/>
          <w:lang w:val="en-US"/>
        </w:rPr>
        <w:t xml:space="preserve"> has been made in recognizing the importance of mental health care in emergencies, substantial work </w:t>
      </w:r>
      <w:r w:rsidRPr="0E8EF248" w:rsidR="006908BA">
        <w:rPr>
          <w:rFonts w:ascii="Arial" w:hAnsi="Arial" w:cs="Arial"/>
          <w:sz w:val="24"/>
          <w:szCs w:val="24"/>
          <w:lang w:val="en-US"/>
        </w:rPr>
        <w:t>remains</w:t>
      </w:r>
      <w:r w:rsidRPr="0E8EF248" w:rsidR="006908BA">
        <w:rPr>
          <w:rFonts w:ascii="Arial" w:hAnsi="Arial" w:cs="Arial"/>
          <w:sz w:val="24"/>
          <w:szCs w:val="24"/>
          <w:lang w:val="en-US"/>
        </w:rPr>
        <w:t xml:space="preserve"> to ensure that effective, accessible, and sustainable mental health services are available to all those affected by conflict and disaster. The integration of mental health into humanitarian response strategies and the adoption of innovative solutions will be key to addressing the growing mental health crisis in conflict-affected regions.</w:t>
      </w:r>
    </w:p>
    <w:p w:rsidR="00712BC1" w:rsidP="0E8EF248" w:rsidRDefault="00712BC1" w14:paraId="62F5CAC4" w14:textId="4FF906B8" w14:noSpellErr="1">
      <w:pPr>
        <w:pStyle w:val="NoSpacing"/>
        <w:jc w:val="left"/>
        <w:rPr>
          <w:rFonts w:ascii="Arial" w:hAnsi="Arial" w:cs="Arial"/>
          <w:sz w:val="24"/>
          <w:szCs w:val="24"/>
          <w:lang w:val="en-GB"/>
        </w:rPr>
      </w:pPr>
    </w:p>
    <w:p w:rsidRPr="00957266" w:rsidR="00957266" w:rsidP="0E8EF248" w:rsidRDefault="00957266" w14:paraId="1600E46E" w14:textId="77777777" w14:noSpellErr="1">
      <w:pPr>
        <w:pStyle w:val="NoSpacing"/>
        <w:jc w:val="left"/>
        <w:rPr>
          <w:rFonts w:ascii="Arial" w:hAnsi="Arial" w:cs="Arial"/>
          <w:b w:val="1"/>
          <w:bCs w:val="1"/>
          <w:sz w:val="24"/>
          <w:szCs w:val="24"/>
          <w:lang w:val="en-GB"/>
        </w:rPr>
      </w:pPr>
    </w:p>
    <w:p w:rsidR="00356798" w:rsidP="0E8EF248" w:rsidRDefault="00356798" w14:paraId="151B6B2B" w14:textId="6499B161" w14:noSpellErr="1">
      <w:pPr>
        <w:pStyle w:val="NoSpacing"/>
        <w:jc w:val="left"/>
        <w:rPr>
          <w:rFonts w:ascii="Arial" w:hAnsi="Arial" w:cs="Arial"/>
          <w:b w:val="1"/>
          <w:bCs w:val="1"/>
          <w:sz w:val="28"/>
          <w:szCs w:val="28"/>
          <w:lang w:val="en-GB"/>
        </w:rPr>
      </w:pPr>
      <w:r w:rsidRPr="0E8EF248" w:rsidR="00356798">
        <w:rPr>
          <w:rFonts w:ascii="Arial" w:hAnsi="Arial" w:cs="Arial"/>
          <w:b w:val="1"/>
          <w:bCs w:val="1"/>
          <w:sz w:val="28"/>
          <w:szCs w:val="28"/>
          <w:lang w:val="en-GB"/>
        </w:rPr>
        <w:t>Arguments</w:t>
      </w:r>
    </w:p>
    <w:p w:rsidR="00957266" w:rsidP="0E8EF248" w:rsidRDefault="00957266" w14:paraId="2B90D0BF" w14:textId="2036DB5B" w14:noSpellErr="1">
      <w:pPr>
        <w:pStyle w:val="NoSpacing"/>
        <w:jc w:val="left"/>
        <w:rPr>
          <w:rFonts w:ascii="Arial" w:hAnsi="Arial" w:cs="Arial"/>
          <w:sz w:val="24"/>
          <w:szCs w:val="24"/>
          <w:lang w:val="en-GB"/>
        </w:rPr>
      </w:pPr>
    </w:p>
    <w:p w:rsidR="007F3023" w:rsidP="0E8EF248" w:rsidRDefault="007F3023" w14:paraId="4F729EB8" w14:textId="77777777" w14:noSpellErr="1">
      <w:pPr>
        <w:pStyle w:val="NoSpacing"/>
        <w:jc w:val="left"/>
        <w:rPr>
          <w:rFonts w:ascii="Arial" w:hAnsi="Arial" w:cs="Arial"/>
          <w:sz w:val="24"/>
          <w:szCs w:val="24"/>
          <w:lang w:val="en-US"/>
        </w:rPr>
      </w:pPr>
      <w:r w:rsidRPr="0E8EF248" w:rsidR="007F3023">
        <w:rPr>
          <w:rFonts w:ascii="Arial" w:hAnsi="Arial" w:cs="Arial"/>
          <w:sz w:val="24"/>
          <w:szCs w:val="24"/>
          <w:lang w:val="en-US"/>
        </w:rPr>
        <w:t xml:space="preserve">Many international organizations have stressed the importance of improving mental health care in emergency and conflict situations, highlighting the need for more accessible and effective services. </w:t>
      </w:r>
      <w:r w:rsidRPr="0E8EF248" w:rsidR="007F3023">
        <w:rPr>
          <w:rFonts w:ascii="Arial" w:hAnsi="Arial" w:cs="Arial"/>
          <w:sz w:val="24"/>
          <w:szCs w:val="24"/>
          <w:lang w:val="en-US"/>
        </w:rPr>
        <w:t xml:space="preserve">The mental health needs of individuals in these settings are often overlooked, with many facing PTSD, anxiety, and depression </w:t>
      </w:r>
      <w:r w:rsidRPr="0E8EF248" w:rsidR="007F3023">
        <w:rPr>
          <w:rFonts w:ascii="Arial" w:hAnsi="Arial" w:cs="Arial"/>
          <w:sz w:val="24"/>
          <w:szCs w:val="24"/>
          <w:lang w:val="en-US"/>
        </w:rPr>
        <w:t>as a result of</w:t>
      </w:r>
      <w:r w:rsidRPr="0E8EF248" w:rsidR="007F3023">
        <w:rPr>
          <w:rFonts w:ascii="Arial" w:hAnsi="Arial" w:cs="Arial"/>
          <w:sz w:val="24"/>
          <w:szCs w:val="24"/>
          <w:lang w:val="en-US"/>
        </w:rPr>
        <w:t xml:space="preserve"> trauma, violence, and displacement.</w:t>
      </w:r>
      <w:r w:rsidRPr="0E8EF248" w:rsidR="007F3023">
        <w:rPr>
          <w:rFonts w:ascii="Arial" w:hAnsi="Arial" w:cs="Arial"/>
          <w:sz w:val="24"/>
          <w:szCs w:val="24"/>
          <w:lang w:val="en-US"/>
        </w:rPr>
        <w:t xml:space="preserve"> While humanitarian aid provides some support, it is often insufficient to meet the overwhelming demand for mental health services. The international community must prioritize mental health as a core aspect of crisis response and ensure that adequate resources and trained professionals are available to address these needs.</w:t>
      </w:r>
    </w:p>
    <w:p w:rsidRPr="007F3023" w:rsidR="007F3023" w:rsidP="0E8EF248" w:rsidRDefault="007F3023" w14:paraId="1A70E1AC" w14:textId="77777777" w14:noSpellErr="1">
      <w:pPr>
        <w:pStyle w:val="NoSpacing"/>
        <w:jc w:val="left"/>
        <w:rPr>
          <w:rFonts w:ascii="Arial" w:hAnsi="Arial" w:cs="Arial"/>
          <w:sz w:val="24"/>
          <w:szCs w:val="24"/>
          <w:lang w:val="en-US"/>
        </w:rPr>
      </w:pPr>
    </w:p>
    <w:p w:rsidR="007F3023" w:rsidP="0E8EF248" w:rsidRDefault="007F3023" w14:paraId="7B3FDEE5" w14:textId="77777777" w14:noSpellErr="1">
      <w:pPr>
        <w:pStyle w:val="NoSpacing"/>
        <w:jc w:val="left"/>
        <w:rPr>
          <w:rFonts w:ascii="Arial" w:hAnsi="Arial" w:cs="Arial"/>
          <w:sz w:val="24"/>
          <w:szCs w:val="24"/>
          <w:lang w:val="en-US"/>
        </w:rPr>
      </w:pPr>
      <w:r w:rsidRPr="0E8EF248" w:rsidR="007F3023">
        <w:rPr>
          <w:rFonts w:ascii="Arial" w:hAnsi="Arial" w:cs="Arial"/>
          <w:sz w:val="24"/>
          <w:szCs w:val="24"/>
          <w:lang w:val="en-US"/>
        </w:rPr>
        <w:t>On the other hand, some countries argue that mental health care in emergencies should not take precedence over immediate physical health needs. They emphasize the importance of providing life-saving medical care and infrastructure before focusing on psychological support, especially in areas where resources are already scarce. However, this view is increasingly being challenged, as studies show that untreated mental health conditions can significantly hinder individuals’ ability to recover and rebuild their lives, making it essential to address both physical and mental health simultaneously.</w:t>
      </w:r>
    </w:p>
    <w:p w:rsidRPr="007F3023" w:rsidR="007F3023" w:rsidP="0E8EF248" w:rsidRDefault="007F3023" w14:paraId="267D65EE" w14:textId="77777777" w14:noSpellErr="1">
      <w:pPr>
        <w:pStyle w:val="NoSpacing"/>
        <w:jc w:val="left"/>
        <w:rPr>
          <w:rFonts w:ascii="Arial" w:hAnsi="Arial" w:cs="Arial"/>
          <w:sz w:val="24"/>
          <w:szCs w:val="24"/>
          <w:lang w:val="en-US"/>
        </w:rPr>
      </w:pPr>
    </w:p>
    <w:p w:rsidRPr="007F3023" w:rsidR="007F3023" w:rsidP="0E8EF248" w:rsidRDefault="007F3023" w14:paraId="5C56E02A" w14:textId="33BC1216" w14:noSpellErr="1">
      <w:pPr>
        <w:pStyle w:val="NoSpacing"/>
        <w:jc w:val="left"/>
        <w:rPr>
          <w:rFonts w:ascii="Arial" w:hAnsi="Arial" w:cs="Arial"/>
          <w:sz w:val="24"/>
          <w:szCs w:val="24"/>
          <w:lang w:val="en-US"/>
        </w:rPr>
      </w:pPr>
      <w:r w:rsidRPr="0E8EF248" w:rsidR="007F3023">
        <w:rPr>
          <w:rFonts w:ascii="Arial" w:hAnsi="Arial" w:cs="Arial"/>
          <w:sz w:val="24"/>
          <w:szCs w:val="24"/>
          <w:lang w:val="en-US"/>
        </w:rPr>
        <w:t xml:space="preserve">The integration of mental health care into existing humanitarian frameworks is also a point of debate. Some argue that mental health should be provided through specialized programs, while others believe that it should be incorporated into general healthcare services to reduce stigma and increase accessibility. </w:t>
      </w:r>
    </w:p>
    <w:p w:rsidRPr="007F3023" w:rsidR="007F3023" w:rsidP="0E8EF248" w:rsidRDefault="007F3023" w14:paraId="0BE29788" w14:textId="77777777" w14:noSpellErr="1">
      <w:pPr>
        <w:pStyle w:val="NoSpacing"/>
        <w:jc w:val="left"/>
        <w:rPr>
          <w:rFonts w:ascii="Arial" w:hAnsi="Arial" w:cs="Arial"/>
          <w:lang w:val="en-US"/>
        </w:rPr>
      </w:pPr>
      <w:r w:rsidRPr="0E8EF248" w:rsidR="007F3023">
        <w:rPr>
          <w:rFonts w:ascii="Arial" w:hAnsi="Arial" w:cs="Arial"/>
          <w:sz w:val="24"/>
          <w:szCs w:val="24"/>
          <w:lang w:val="en-US"/>
        </w:rPr>
        <w:t xml:space="preserve">Despite the growing recognition of the importance of mental health care, significant barriers </w:t>
      </w:r>
      <w:r w:rsidRPr="0E8EF248" w:rsidR="007F3023">
        <w:rPr>
          <w:rFonts w:ascii="Arial" w:hAnsi="Arial" w:cs="Arial"/>
          <w:sz w:val="24"/>
          <w:szCs w:val="24"/>
          <w:lang w:val="en-US"/>
        </w:rPr>
        <w:t>remain</w:t>
      </w:r>
      <w:r w:rsidRPr="0E8EF248" w:rsidR="007F3023">
        <w:rPr>
          <w:rFonts w:ascii="Arial" w:hAnsi="Arial" w:cs="Arial"/>
          <w:sz w:val="24"/>
          <w:szCs w:val="24"/>
          <w:lang w:val="en-US"/>
        </w:rPr>
        <w:t xml:space="preserve"> in delivering effective services in emergencies. These include a lack of funding, insufficient training for mental health professionals, and political instability in conflict zones that can disrupt aid efforts. Overcoming these challenges will require a collaborative approach, with support from governments, NGOs, and international organizations, to create sustainable mental health programs that can </w:t>
      </w:r>
      <w:r w:rsidRPr="0E8EF248" w:rsidR="007F3023">
        <w:rPr>
          <w:rFonts w:ascii="Arial" w:hAnsi="Arial" w:cs="Arial"/>
          <w:sz w:val="24"/>
          <w:szCs w:val="24"/>
          <w:lang w:val="en-US"/>
        </w:rPr>
        <w:t>operate</w:t>
      </w:r>
      <w:r w:rsidRPr="0E8EF248" w:rsidR="007F3023">
        <w:rPr>
          <w:rFonts w:ascii="Arial" w:hAnsi="Arial" w:cs="Arial"/>
          <w:sz w:val="24"/>
          <w:szCs w:val="24"/>
          <w:lang w:val="en-US"/>
        </w:rPr>
        <w:t xml:space="preserve"> in unstable environments</w:t>
      </w:r>
      <w:r w:rsidRPr="0E8EF248" w:rsidR="007F3023">
        <w:rPr>
          <w:rFonts w:ascii="Arial" w:hAnsi="Arial" w:cs="Arial"/>
          <w:lang w:val="en-US"/>
        </w:rPr>
        <w:t>.</w:t>
      </w:r>
    </w:p>
    <w:p w:rsidRPr="00314C26" w:rsidR="00264E2C" w:rsidP="0E8EF248" w:rsidRDefault="00264E2C" w14:paraId="35DA0D85" w14:textId="228DB28B" w14:noSpellErr="1">
      <w:pPr>
        <w:pStyle w:val="NoSpacing"/>
        <w:jc w:val="left"/>
        <w:rPr>
          <w:rFonts w:ascii="Arial" w:hAnsi="Arial" w:cs="Arial"/>
          <w:sz w:val="24"/>
          <w:szCs w:val="24"/>
          <w:lang w:val="en-GB"/>
        </w:rPr>
      </w:pPr>
    </w:p>
    <w:p w:rsidR="00356798" w:rsidP="0E8EF248" w:rsidRDefault="00356798" w14:paraId="720B3695" w14:textId="7E5109BB" w14:noSpellErr="1">
      <w:pPr>
        <w:pStyle w:val="NoSpacing"/>
        <w:jc w:val="left"/>
        <w:rPr>
          <w:rFonts w:ascii="Arial" w:hAnsi="Arial" w:cs="Arial"/>
          <w:b w:val="1"/>
          <w:bCs w:val="1"/>
          <w:sz w:val="28"/>
          <w:szCs w:val="28"/>
          <w:lang w:val="en-GB"/>
        </w:rPr>
      </w:pPr>
      <w:r w:rsidRPr="0E8EF248" w:rsidR="00356798">
        <w:rPr>
          <w:rFonts w:ascii="Arial" w:hAnsi="Arial" w:cs="Arial"/>
          <w:b w:val="1"/>
          <w:bCs w:val="1"/>
          <w:sz w:val="28"/>
          <w:szCs w:val="28"/>
          <w:lang w:val="en-GB"/>
        </w:rPr>
        <w:t>Timeline of events</w:t>
      </w:r>
    </w:p>
    <w:p w:rsidRPr="007F515E" w:rsidR="007F515E" w:rsidP="0E8EF248" w:rsidRDefault="007F515E" w14:paraId="593399E9" w14:textId="77777777" w14:noSpellErr="1">
      <w:pPr>
        <w:jc w:val="left"/>
        <w:rPr>
          <w:rFonts w:ascii="Arial" w:hAnsi="Arial" w:cs="Arial"/>
        </w:rPr>
      </w:pPr>
    </w:p>
    <w:p w:rsidR="00320159" w:rsidP="0E8EF248" w:rsidRDefault="00320159" w14:paraId="19318DE2" w14:textId="649CE79A" w14:noSpellErr="1">
      <w:pPr>
        <w:pStyle w:val="NoSpacing"/>
        <w:jc w:val="left"/>
        <w:rPr>
          <w:rFonts w:ascii="Arial" w:hAnsi="Arial" w:cs="Arial"/>
          <w:lang w:val="en-US"/>
        </w:rPr>
      </w:pPr>
      <w:r w:rsidRPr="0E8EF248" w:rsidR="00320159">
        <w:rPr>
          <w:rFonts w:ascii="Arial" w:hAnsi="Arial" w:cs="Arial"/>
          <w:i w:val="1"/>
          <w:iCs w:val="1"/>
          <w:lang w:val="en-US"/>
        </w:rPr>
        <w:t>1948</w:t>
      </w:r>
      <w:r w:rsidRPr="0E8EF248" w:rsidR="00320159">
        <w:rPr>
          <w:rFonts w:ascii="Arial" w:hAnsi="Arial" w:cs="Arial"/>
          <w:lang w:val="en-US"/>
        </w:rPr>
        <w:t xml:space="preserve">: The World Health Organization (WHO) is </w:t>
      </w:r>
      <w:r w:rsidRPr="0E8EF248" w:rsidR="00320159">
        <w:rPr>
          <w:rFonts w:ascii="Arial" w:hAnsi="Arial" w:cs="Arial"/>
          <w:lang w:val="en-US"/>
        </w:rPr>
        <w:t>established</w:t>
      </w:r>
      <w:r w:rsidRPr="0E8EF248" w:rsidR="00320159">
        <w:rPr>
          <w:rFonts w:ascii="Arial" w:hAnsi="Arial" w:cs="Arial"/>
          <w:lang w:val="en-US"/>
        </w:rPr>
        <w:t>.</w:t>
      </w:r>
    </w:p>
    <w:p w:rsidRPr="00320159" w:rsidR="00320159" w:rsidP="0E8EF248" w:rsidRDefault="00320159" w14:paraId="7EB1FAFB" w14:textId="77777777" w14:noSpellErr="1">
      <w:pPr>
        <w:pStyle w:val="NoSpacing"/>
        <w:jc w:val="left"/>
        <w:rPr>
          <w:rFonts w:ascii="Arial" w:hAnsi="Arial" w:cs="Arial"/>
          <w:lang w:val="en-US"/>
        </w:rPr>
      </w:pPr>
    </w:p>
    <w:p w:rsidR="00320159" w:rsidP="0E8EF248" w:rsidRDefault="00320159" w14:paraId="1D1CC82F" w14:textId="7F54DC89" w14:noSpellErr="1">
      <w:pPr>
        <w:pStyle w:val="NoSpacing"/>
        <w:jc w:val="left"/>
        <w:rPr>
          <w:rFonts w:ascii="Arial" w:hAnsi="Arial" w:cs="Arial"/>
          <w:lang w:val="en-US"/>
        </w:rPr>
      </w:pPr>
      <w:r w:rsidRPr="0E8EF248" w:rsidR="00320159">
        <w:rPr>
          <w:rFonts w:ascii="Arial" w:hAnsi="Arial" w:cs="Arial"/>
          <w:i w:val="1"/>
          <w:iCs w:val="1"/>
          <w:lang w:val="en-US"/>
        </w:rPr>
        <w:t>1970s</w:t>
      </w:r>
      <w:r w:rsidRPr="0E8EF248" w:rsidR="00320159">
        <w:rPr>
          <w:rFonts w:ascii="Arial" w:hAnsi="Arial" w:cs="Arial"/>
          <w:lang w:val="en-US"/>
        </w:rPr>
        <w:t>: The development of the first initiatives for integrating mental health care into emergency response efforts begins</w:t>
      </w:r>
      <w:r w:rsidRPr="0E8EF248" w:rsidR="00320159">
        <w:rPr>
          <w:rFonts w:ascii="Arial" w:hAnsi="Arial" w:cs="Arial"/>
          <w:lang w:val="en-US"/>
        </w:rPr>
        <w:t>.</w:t>
      </w:r>
      <w:r w:rsidRPr="0E8EF248" w:rsidR="00320159">
        <w:rPr>
          <w:rFonts w:ascii="Arial" w:hAnsi="Arial" w:cs="Arial"/>
          <w:lang w:val="en-US"/>
        </w:rPr>
        <w:t xml:space="preserve"> </w:t>
      </w:r>
    </w:p>
    <w:p w:rsidRPr="00320159" w:rsidR="00320159" w:rsidP="0E8EF248" w:rsidRDefault="00320159" w14:paraId="3420AD16" w14:textId="77777777" w14:noSpellErr="1">
      <w:pPr>
        <w:pStyle w:val="NoSpacing"/>
        <w:jc w:val="left"/>
        <w:rPr>
          <w:rFonts w:ascii="Arial" w:hAnsi="Arial" w:cs="Arial"/>
          <w:lang w:val="en-US"/>
        </w:rPr>
      </w:pPr>
    </w:p>
    <w:p w:rsidR="00320159" w:rsidP="0E8EF248" w:rsidRDefault="00320159" w14:paraId="74386593" w14:textId="0DE0DE54" w14:noSpellErr="1">
      <w:pPr>
        <w:pStyle w:val="NoSpacing"/>
        <w:jc w:val="left"/>
        <w:rPr>
          <w:rFonts w:ascii="Arial" w:hAnsi="Arial" w:cs="Arial"/>
          <w:lang w:val="en-US"/>
        </w:rPr>
      </w:pPr>
      <w:r w:rsidRPr="0E8EF248" w:rsidR="00320159">
        <w:rPr>
          <w:rFonts w:ascii="Arial" w:hAnsi="Arial" w:cs="Arial"/>
          <w:lang w:val="en-US"/>
        </w:rPr>
        <w:t xml:space="preserve">1990s: </w:t>
      </w:r>
      <w:r w:rsidRPr="0E8EF248" w:rsidR="005C15BC">
        <w:rPr>
          <w:rFonts w:ascii="Arial" w:hAnsi="Arial" w:cs="Arial"/>
          <w:lang w:val="en-US"/>
        </w:rPr>
        <w:t>T</w:t>
      </w:r>
      <w:r w:rsidRPr="0E8EF248" w:rsidR="00320159">
        <w:rPr>
          <w:rFonts w:ascii="Arial" w:hAnsi="Arial" w:cs="Arial"/>
          <w:lang w:val="en-US"/>
        </w:rPr>
        <w:t>he launch of the Mental Health in Emergencies program</w:t>
      </w:r>
    </w:p>
    <w:p w:rsidRPr="00320159" w:rsidR="005C15BC" w:rsidP="0E8EF248" w:rsidRDefault="005C15BC" w14:paraId="46D86FDC" w14:textId="77777777" w14:noSpellErr="1">
      <w:pPr>
        <w:pStyle w:val="NoSpacing"/>
        <w:jc w:val="left"/>
        <w:rPr>
          <w:rFonts w:ascii="Arial" w:hAnsi="Arial" w:cs="Arial"/>
          <w:lang w:val="en-US"/>
        </w:rPr>
      </w:pPr>
    </w:p>
    <w:p w:rsidR="00320159" w:rsidP="0E8EF248" w:rsidRDefault="00320159" w14:paraId="22BF3197" w14:textId="7A9A7622" w14:noSpellErr="1">
      <w:pPr>
        <w:pStyle w:val="NoSpacing"/>
        <w:jc w:val="left"/>
        <w:rPr>
          <w:rFonts w:ascii="Arial" w:hAnsi="Arial" w:cs="Arial"/>
          <w:lang w:val="en-US"/>
        </w:rPr>
      </w:pPr>
      <w:r w:rsidRPr="0E8EF248" w:rsidR="00320159">
        <w:rPr>
          <w:rFonts w:ascii="Arial" w:hAnsi="Arial" w:cs="Arial"/>
          <w:i w:val="1"/>
          <w:iCs w:val="1"/>
          <w:lang w:val="en-US"/>
        </w:rPr>
        <w:t>2011</w:t>
      </w:r>
      <w:r w:rsidRPr="0E8EF248" w:rsidR="00320159">
        <w:rPr>
          <w:rFonts w:ascii="Arial" w:hAnsi="Arial" w:cs="Arial"/>
          <w:lang w:val="en-US"/>
        </w:rPr>
        <w:t>: The World Mental Health Day focuses on mental health in emergencies</w:t>
      </w:r>
      <w:r w:rsidRPr="0E8EF248" w:rsidR="00CF2DF0">
        <w:rPr>
          <w:rFonts w:ascii="Arial" w:hAnsi="Arial" w:cs="Arial"/>
          <w:lang w:val="en-US"/>
        </w:rPr>
        <w:t>.</w:t>
      </w:r>
    </w:p>
    <w:p w:rsidRPr="00320159" w:rsidR="00CF2DF0" w:rsidP="0E8EF248" w:rsidRDefault="00CF2DF0" w14:paraId="0C77A9CD" w14:textId="77777777" w14:noSpellErr="1">
      <w:pPr>
        <w:pStyle w:val="NoSpacing"/>
        <w:jc w:val="left"/>
        <w:rPr>
          <w:rFonts w:ascii="Arial" w:hAnsi="Arial" w:cs="Arial"/>
          <w:lang w:val="en-US"/>
        </w:rPr>
      </w:pPr>
    </w:p>
    <w:p w:rsidR="00320159" w:rsidP="0E8EF248" w:rsidRDefault="00320159" w14:paraId="1BDE3CE8" w14:textId="4B429CE9" w14:noSpellErr="1">
      <w:pPr>
        <w:pStyle w:val="NoSpacing"/>
        <w:jc w:val="left"/>
        <w:rPr>
          <w:rFonts w:ascii="Arial" w:hAnsi="Arial" w:cs="Arial"/>
          <w:lang w:val="en-US"/>
        </w:rPr>
      </w:pPr>
      <w:r w:rsidRPr="0E8EF248" w:rsidR="00320159">
        <w:rPr>
          <w:rFonts w:ascii="Arial" w:hAnsi="Arial" w:cs="Arial"/>
          <w:i w:val="1"/>
          <w:iCs w:val="1"/>
          <w:lang w:val="en-US"/>
        </w:rPr>
        <w:t>2013</w:t>
      </w:r>
      <w:r w:rsidRPr="0E8EF248" w:rsidR="00320159">
        <w:rPr>
          <w:rFonts w:ascii="Arial" w:hAnsi="Arial" w:cs="Arial"/>
          <w:lang w:val="en-US"/>
        </w:rPr>
        <w:t>: The WHO and the</w:t>
      </w:r>
      <w:r w:rsidRPr="0E8EF248" w:rsidR="00CF2DF0">
        <w:rPr>
          <w:rFonts w:ascii="Arial" w:hAnsi="Arial" w:cs="Arial"/>
          <w:lang w:val="en-US"/>
        </w:rPr>
        <w:t xml:space="preserve"> </w:t>
      </w:r>
      <w:r w:rsidRPr="0E8EF248" w:rsidR="00320159">
        <w:rPr>
          <w:rFonts w:ascii="Arial" w:hAnsi="Arial" w:cs="Arial"/>
          <w:lang w:val="en-US"/>
        </w:rPr>
        <w:t>UNHCR publish guidelines for providing mental health and psychosocial support in emergencies</w:t>
      </w:r>
      <w:r w:rsidRPr="0E8EF248" w:rsidR="00CF2DF0">
        <w:rPr>
          <w:rFonts w:ascii="Arial" w:hAnsi="Arial" w:cs="Arial"/>
          <w:lang w:val="en-US"/>
        </w:rPr>
        <w:t>.</w:t>
      </w:r>
    </w:p>
    <w:p w:rsidRPr="00320159" w:rsidR="0036645D" w:rsidP="0E8EF248" w:rsidRDefault="0036645D" w14:paraId="609002AA" w14:textId="77777777" w14:noSpellErr="1">
      <w:pPr>
        <w:pStyle w:val="NoSpacing"/>
        <w:jc w:val="left"/>
        <w:rPr>
          <w:rFonts w:ascii="Arial" w:hAnsi="Arial" w:cs="Arial"/>
          <w:lang w:val="en-US"/>
        </w:rPr>
      </w:pPr>
    </w:p>
    <w:p w:rsidR="00320159" w:rsidP="0E8EF248" w:rsidRDefault="00320159" w14:paraId="427BB160" w14:textId="7B7EE075" w14:noSpellErr="1">
      <w:pPr>
        <w:pStyle w:val="NoSpacing"/>
        <w:jc w:val="left"/>
        <w:rPr>
          <w:rFonts w:ascii="Arial" w:hAnsi="Arial" w:cs="Arial"/>
          <w:lang w:val="en-US"/>
        </w:rPr>
      </w:pPr>
      <w:r w:rsidRPr="0E8EF248" w:rsidR="00320159">
        <w:rPr>
          <w:rFonts w:ascii="Arial" w:hAnsi="Arial" w:cs="Arial"/>
          <w:i w:val="1"/>
          <w:iCs w:val="1"/>
          <w:lang w:val="en-US"/>
        </w:rPr>
        <w:t>2016</w:t>
      </w:r>
      <w:r w:rsidRPr="0E8EF248" w:rsidR="00320159">
        <w:rPr>
          <w:rFonts w:ascii="Arial" w:hAnsi="Arial" w:cs="Arial"/>
          <w:lang w:val="en-US"/>
        </w:rPr>
        <w:t>: The World Health Assembly passes a resolution urging governments and humanitarian organizations to prioritize mental health in emergency situations</w:t>
      </w:r>
      <w:r w:rsidRPr="0E8EF248" w:rsidR="0036645D">
        <w:rPr>
          <w:rFonts w:ascii="Arial" w:hAnsi="Arial" w:cs="Arial"/>
          <w:lang w:val="en-US"/>
        </w:rPr>
        <w:t>.</w:t>
      </w:r>
    </w:p>
    <w:p w:rsidRPr="00320159" w:rsidR="0036645D" w:rsidP="0E8EF248" w:rsidRDefault="0036645D" w14:paraId="4DCD0020" w14:textId="77777777" w14:noSpellErr="1">
      <w:pPr>
        <w:pStyle w:val="NoSpacing"/>
        <w:jc w:val="left"/>
        <w:rPr>
          <w:rFonts w:ascii="Arial" w:hAnsi="Arial" w:cs="Arial"/>
          <w:lang w:val="en-US"/>
        </w:rPr>
      </w:pPr>
    </w:p>
    <w:p w:rsidR="0036645D" w:rsidP="0E8EF248" w:rsidRDefault="00320159" w14:paraId="3CE0B6C9" w14:textId="53CC111B" w14:noSpellErr="1">
      <w:pPr>
        <w:pStyle w:val="NoSpacing"/>
        <w:jc w:val="left"/>
        <w:rPr>
          <w:rFonts w:ascii="Arial" w:hAnsi="Arial" w:cs="Arial"/>
          <w:lang w:val="en-US"/>
        </w:rPr>
      </w:pPr>
      <w:r w:rsidRPr="0E8EF248" w:rsidR="00320159">
        <w:rPr>
          <w:rFonts w:ascii="Arial" w:hAnsi="Arial" w:cs="Arial"/>
          <w:i w:val="1"/>
          <w:iCs w:val="1"/>
          <w:lang w:val="en-US"/>
        </w:rPr>
        <w:t>2017</w:t>
      </w:r>
      <w:r w:rsidRPr="0E8EF248" w:rsidR="00320159">
        <w:rPr>
          <w:rFonts w:ascii="Arial" w:hAnsi="Arial" w:cs="Arial"/>
          <w:lang w:val="en-US"/>
        </w:rPr>
        <w:t>: The WHO launches the Mental Health in Emergencies program</w:t>
      </w:r>
      <w:r w:rsidRPr="0E8EF248" w:rsidR="0036645D">
        <w:rPr>
          <w:rFonts w:ascii="Arial" w:hAnsi="Arial" w:cs="Arial"/>
          <w:lang w:val="en-US"/>
        </w:rPr>
        <w:t>.</w:t>
      </w:r>
    </w:p>
    <w:p w:rsidRPr="00320159" w:rsidR="00320159" w:rsidP="0E8EF248" w:rsidRDefault="00320159" w14:paraId="1E5094E1" w14:textId="4D75D7B2" w14:noSpellErr="1">
      <w:pPr>
        <w:pStyle w:val="NoSpacing"/>
        <w:jc w:val="left"/>
        <w:rPr>
          <w:rFonts w:ascii="Arial" w:hAnsi="Arial" w:cs="Arial"/>
          <w:lang w:val="en-US"/>
        </w:rPr>
      </w:pPr>
      <w:r w:rsidRPr="0E8EF248" w:rsidR="00320159">
        <w:rPr>
          <w:rFonts w:ascii="Arial" w:hAnsi="Arial" w:cs="Arial"/>
          <w:lang w:val="en-US"/>
        </w:rPr>
        <w:t>.</w:t>
      </w:r>
    </w:p>
    <w:p w:rsidR="00320159" w:rsidP="0E8EF248" w:rsidRDefault="00320159" w14:paraId="146C4FE3" w14:textId="6005C9B5" w14:noSpellErr="1">
      <w:pPr>
        <w:pStyle w:val="NoSpacing"/>
        <w:jc w:val="left"/>
        <w:rPr>
          <w:rFonts w:ascii="Arial" w:hAnsi="Arial" w:cs="Arial"/>
          <w:lang w:val="en-US"/>
        </w:rPr>
      </w:pPr>
      <w:r w:rsidRPr="0E8EF248" w:rsidR="00320159">
        <w:rPr>
          <w:rFonts w:ascii="Arial" w:hAnsi="Arial" w:cs="Arial"/>
          <w:i w:val="1"/>
          <w:iCs w:val="1"/>
          <w:lang w:val="en-US"/>
        </w:rPr>
        <w:t>2018</w:t>
      </w:r>
      <w:r w:rsidRPr="0E8EF248" w:rsidR="00320159">
        <w:rPr>
          <w:rFonts w:ascii="Arial" w:hAnsi="Arial" w:cs="Arial"/>
          <w:lang w:val="en-US"/>
        </w:rPr>
        <w:t>: The UN Security Council includes mental health as part of its discussions on post-conflict recovery</w:t>
      </w:r>
      <w:r w:rsidRPr="0E8EF248" w:rsidR="0036645D">
        <w:rPr>
          <w:rFonts w:ascii="Arial" w:hAnsi="Arial" w:cs="Arial"/>
          <w:lang w:val="en-US"/>
        </w:rPr>
        <w:t>.</w:t>
      </w:r>
    </w:p>
    <w:p w:rsidRPr="00320159" w:rsidR="0036645D" w:rsidP="0E8EF248" w:rsidRDefault="0036645D" w14:paraId="17C1FCD0" w14:textId="77777777" w14:noSpellErr="1">
      <w:pPr>
        <w:pStyle w:val="NoSpacing"/>
        <w:jc w:val="left"/>
        <w:rPr>
          <w:rFonts w:ascii="Arial" w:hAnsi="Arial" w:cs="Arial"/>
          <w:lang w:val="en-US"/>
        </w:rPr>
      </w:pPr>
    </w:p>
    <w:p w:rsidR="00320159" w:rsidP="0E8EF248" w:rsidRDefault="00320159" w14:paraId="1A416A45" w14:textId="77777777" w14:noSpellErr="1">
      <w:pPr>
        <w:pStyle w:val="NoSpacing"/>
        <w:jc w:val="left"/>
        <w:rPr>
          <w:rFonts w:ascii="Arial" w:hAnsi="Arial" w:cs="Arial"/>
          <w:lang w:val="en-US"/>
        </w:rPr>
      </w:pPr>
      <w:r w:rsidRPr="0E8EF248" w:rsidR="00320159">
        <w:rPr>
          <w:rFonts w:ascii="Arial" w:hAnsi="Arial" w:cs="Arial"/>
          <w:i w:val="1"/>
          <w:iCs w:val="1"/>
          <w:lang w:val="en-US"/>
        </w:rPr>
        <w:t>2020</w:t>
      </w:r>
      <w:r w:rsidRPr="0E8EF248" w:rsidR="00320159">
        <w:rPr>
          <w:rFonts w:ascii="Arial" w:hAnsi="Arial" w:cs="Arial"/>
          <w:lang w:val="en-US"/>
        </w:rPr>
        <w:t>: The COVID-19 pandemic brings mental health issues to the forefront of global health discussions, with a focus on the increased psychological strain caused by the pandemic, quarantine measures, and economic uncertainty.</w:t>
      </w:r>
    </w:p>
    <w:p w:rsidRPr="00320159" w:rsidR="0036645D" w:rsidP="0E8EF248" w:rsidRDefault="0036645D" w14:paraId="0B7D1D24" w14:textId="77777777" w14:noSpellErr="1">
      <w:pPr>
        <w:pStyle w:val="NoSpacing"/>
        <w:jc w:val="left"/>
        <w:rPr>
          <w:rFonts w:ascii="Arial" w:hAnsi="Arial" w:cs="Arial"/>
          <w:lang w:val="en-US"/>
        </w:rPr>
      </w:pPr>
    </w:p>
    <w:p w:rsidR="00320159" w:rsidP="0E8EF248" w:rsidRDefault="00320159" w14:paraId="5A969263" w14:textId="63606DC1" w14:noSpellErr="1">
      <w:pPr>
        <w:pStyle w:val="NoSpacing"/>
        <w:jc w:val="left"/>
        <w:rPr>
          <w:rFonts w:ascii="Arial" w:hAnsi="Arial" w:cs="Arial"/>
          <w:lang w:val="en-US"/>
        </w:rPr>
      </w:pPr>
      <w:r w:rsidRPr="0E8EF248" w:rsidR="00320159">
        <w:rPr>
          <w:rFonts w:ascii="Arial" w:hAnsi="Arial" w:cs="Arial"/>
          <w:i w:val="1"/>
          <w:iCs w:val="1"/>
          <w:lang w:val="en-US"/>
        </w:rPr>
        <w:t>2021</w:t>
      </w:r>
      <w:r w:rsidRPr="0E8EF248" w:rsidR="00320159">
        <w:rPr>
          <w:rFonts w:ascii="Arial" w:hAnsi="Arial" w:cs="Arial"/>
          <w:lang w:val="en-US"/>
        </w:rPr>
        <w:t>: The WHO launches a global initiative for mental health support during the COVID-19 pandemic</w:t>
      </w:r>
      <w:r w:rsidRPr="0E8EF248" w:rsidR="00C27FED">
        <w:rPr>
          <w:rFonts w:ascii="Arial" w:hAnsi="Arial" w:cs="Arial"/>
          <w:lang w:val="en-US"/>
        </w:rPr>
        <w:t>.</w:t>
      </w:r>
    </w:p>
    <w:p w:rsidRPr="00320159" w:rsidR="00C27FED" w:rsidP="0E8EF248" w:rsidRDefault="00C27FED" w14:paraId="091AE0DD" w14:textId="77777777" w14:noSpellErr="1">
      <w:pPr>
        <w:pStyle w:val="NoSpacing"/>
        <w:jc w:val="left"/>
        <w:rPr>
          <w:rFonts w:ascii="Arial" w:hAnsi="Arial" w:cs="Arial"/>
          <w:lang w:val="en-US"/>
        </w:rPr>
      </w:pPr>
    </w:p>
    <w:p w:rsidR="00320159" w:rsidP="0E8EF248" w:rsidRDefault="00320159" w14:paraId="5D7AB814" w14:textId="77777777" w14:noSpellErr="1">
      <w:pPr>
        <w:pStyle w:val="NoSpacing"/>
        <w:jc w:val="left"/>
        <w:rPr>
          <w:rFonts w:ascii="Arial" w:hAnsi="Arial" w:cs="Arial"/>
          <w:lang w:val="en-US"/>
        </w:rPr>
      </w:pPr>
      <w:r w:rsidRPr="0E8EF248" w:rsidR="00320159">
        <w:rPr>
          <w:rFonts w:ascii="Arial" w:hAnsi="Arial" w:cs="Arial"/>
          <w:i w:val="1"/>
          <w:iCs w:val="1"/>
          <w:lang w:val="en-US"/>
        </w:rPr>
        <w:t>2022</w:t>
      </w:r>
      <w:r w:rsidRPr="0E8EF248" w:rsidR="00320159">
        <w:rPr>
          <w:rFonts w:ascii="Arial" w:hAnsi="Arial" w:cs="Arial"/>
          <w:lang w:val="en-US"/>
        </w:rPr>
        <w:t xml:space="preserve">: The UN calls for a renewed focus on mental health and psychosocial support in emergency and conflict settings, especially </w:t>
      </w:r>
      <w:r w:rsidRPr="0E8EF248" w:rsidR="00320159">
        <w:rPr>
          <w:rFonts w:ascii="Arial" w:hAnsi="Arial" w:cs="Arial"/>
          <w:lang w:val="en-US"/>
        </w:rPr>
        <w:t>in light of</w:t>
      </w:r>
      <w:r w:rsidRPr="0E8EF248" w:rsidR="00320159">
        <w:rPr>
          <w:rFonts w:ascii="Arial" w:hAnsi="Arial" w:cs="Arial"/>
          <w:lang w:val="en-US"/>
        </w:rPr>
        <w:t xml:space="preserve"> the ongoing crises in countries like Afghanistan, Syria, and Ukraine.</w:t>
      </w:r>
    </w:p>
    <w:p w:rsidRPr="00D314CF" w:rsidR="007F515E" w:rsidP="0E8EF248" w:rsidRDefault="007F515E" w14:paraId="05EF4F30" w14:textId="77777777" w14:noSpellErr="1">
      <w:pPr>
        <w:pStyle w:val="NoSpacing"/>
        <w:jc w:val="left"/>
        <w:rPr>
          <w:rFonts w:ascii="Arial" w:hAnsi="Arial" w:cs="Arial"/>
          <w:b w:val="1"/>
          <w:bCs w:val="1"/>
          <w:sz w:val="28"/>
          <w:szCs w:val="28"/>
          <w:lang w:val="en-GB"/>
        </w:rPr>
      </w:pPr>
    </w:p>
    <w:p w:rsidR="00356798" w:rsidP="0E8EF248" w:rsidRDefault="00356798" w14:paraId="4EFEB0A0" w14:textId="429C8E6F" w14:noSpellErr="1">
      <w:pPr>
        <w:pStyle w:val="NoSpacing"/>
        <w:jc w:val="left"/>
        <w:rPr>
          <w:rFonts w:ascii="Arial" w:hAnsi="Arial" w:cs="Arial"/>
          <w:b w:val="1"/>
          <w:bCs w:val="1"/>
          <w:sz w:val="28"/>
          <w:szCs w:val="28"/>
          <w:lang w:val="en-GB"/>
        </w:rPr>
      </w:pPr>
      <w:r w:rsidRPr="0E8EF248" w:rsidR="00356798">
        <w:rPr>
          <w:rFonts w:ascii="Arial" w:hAnsi="Arial" w:cs="Arial"/>
          <w:b w:val="1"/>
          <w:bCs w:val="1"/>
          <w:sz w:val="28"/>
          <w:szCs w:val="28"/>
          <w:lang w:val="en-GB"/>
        </w:rPr>
        <w:t>Resolution</w:t>
      </w:r>
    </w:p>
    <w:p w:rsidR="00356798" w:rsidP="0E8EF248" w:rsidRDefault="00356798" w14:paraId="27C4DBB7" w14:textId="77777777" w14:noSpellErr="1">
      <w:pPr>
        <w:jc w:val="left"/>
        <w:rPr>
          <w:rFonts w:ascii="Arial" w:hAnsi="Arial" w:cs="Arial"/>
        </w:rPr>
      </w:pPr>
    </w:p>
    <w:p w:rsidRPr="0023243A" w:rsidR="0023243A" w:rsidP="0E8EF248" w:rsidRDefault="0023243A" w14:paraId="332EE450" w14:textId="57DAAC09" w14:noSpellErr="1">
      <w:pPr>
        <w:jc w:val="left"/>
        <w:rPr>
          <w:rFonts w:ascii="Arial" w:hAnsi="Arial" w:cs="Arial"/>
          <w:lang w:val="en-US"/>
        </w:rPr>
      </w:pPr>
      <w:r w:rsidRPr="0E8EF248" w:rsidR="0023243A">
        <w:rPr>
          <w:rFonts w:ascii="Arial" w:hAnsi="Arial" w:cs="Arial"/>
          <w:lang w:val="en-US"/>
        </w:rPr>
        <w:t xml:space="preserve">A delegate should carefully consider their country’s perspective when writing a resolution. This research report provides a solid foundation to understand the issue and prepare for MUNA. It is important to address how mental health challenges affect both developing and developed countries. While developing nations may struggle with limited resources and infrastructure for mental health care, developed countries may focus on ensuring </w:t>
      </w:r>
      <w:r w:rsidRPr="0E8EF248" w:rsidR="0023243A">
        <w:rPr>
          <w:rFonts w:ascii="Arial" w:hAnsi="Arial" w:cs="Arial"/>
          <w:lang w:val="en-US"/>
        </w:rPr>
        <w:t>equitable</w:t>
      </w:r>
      <w:r w:rsidRPr="0E8EF248" w:rsidR="0023243A">
        <w:rPr>
          <w:rFonts w:ascii="Arial" w:hAnsi="Arial" w:cs="Arial"/>
          <w:lang w:val="en-US"/>
        </w:rPr>
        <w:t xml:space="preserve"> access and addressing complex mental health needs resulting from prolonged conflicts or crises. The goals should be </w:t>
      </w:r>
      <w:r w:rsidRPr="0E8EF248" w:rsidR="0023243A">
        <w:rPr>
          <w:rFonts w:ascii="Arial" w:hAnsi="Arial" w:cs="Arial"/>
          <w:lang w:val="en-US"/>
        </w:rPr>
        <w:t>feasible</w:t>
      </w:r>
      <w:r w:rsidRPr="0E8EF248" w:rsidR="0023243A">
        <w:rPr>
          <w:rFonts w:ascii="Arial" w:hAnsi="Arial" w:cs="Arial"/>
          <w:lang w:val="en-US"/>
        </w:rPr>
        <w:t xml:space="preserve">, considering each country's </w:t>
      </w:r>
      <w:r w:rsidRPr="0E8EF248" w:rsidR="0023243A">
        <w:rPr>
          <w:rFonts w:ascii="Arial" w:hAnsi="Arial" w:cs="Arial"/>
          <w:lang w:val="en-US"/>
        </w:rPr>
        <w:t>capacity</w:t>
      </w:r>
      <w:r w:rsidRPr="0E8EF248" w:rsidR="0023243A">
        <w:rPr>
          <w:rFonts w:ascii="Arial" w:hAnsi="Arial" w:cs="Arial"/>
          <w:lang w:val="en-US"/>
        </w:rPr>
        <w:t>, available resources, and context.</w:t>
      </w:r>
    </w:p>
    <w:p w:rsidRPr="00D314CF" w:rsidR="00356798" w:rsidP="0E8EF248" w:rsidRDefault="00356798" w14:paraId="4D316803" w14:textId="77777777" w14:noSpellErr="1">
      <w:pPr>
        <w:jc w:val="left"/>
        <w:rPr>
          <w:rFonts w:ascii="Arial" w:hAnsi="Arial" w:cs="Arial"/>
        </w:rPr>
      </w:pPr>
    </w:p>
    <w:p w:rsidRPr="00EA4398" w:rsidR="00356798" w:rsidP="0E8EF248" w:rsidRDefault="00356798" w14:paraId="0B11019C" w14:textId="1F40AACD" w14:noSpellErr="1">
      <w:pPr>
        <w:jc w:val="left"/>
        <w:rPr>
          <w:rFonts w:ascii="Arial" w:hAnsi="Arial" w:cs="Arial"/>
        </w:rPr>
      </w:pPr>
      <w:r w:rsidRPr="0E8EF248" w:rsidR="00356798">
        <w:rPr>
          <w:rFonts w:ascii="Arial" w:hAnsi="Arial" w:cs="Arial"/>
        </w:rPr>
        <w:t xml:space="preserve">For more information on resolution writing, please refer to the MUNA booklet on our MUNA site: </w:t>
      </w:r>
      <w:hyperlink r:id="Raece580bb9df45c5">
        <w:r w:rsidRPr="0E8EF248" w:rsidR="00356798">
          <w:rPr>
            <w:rStyle w:val="Hyperlink"/>
            <w:rFonts w:ascii="Arial" w:hAnsi="Arial" w:cs="Arial"/>
          </w:rPr>
          <w:t>https://munalfrink.nl/</w:t>
        </w:r>
      </w:hyperlink>
      <w:r w:rsidRPr="0E8EF248" w:rsidR="00356798">
        <w:rPr>
          <w:rFonts w:ascii="Arial" w:hAnsi="Arial" w:cs="Arial"/>
        </w:rPr>
        <w:t>.</w:t>
      </w:r>
    </w:p>
    <w:p w:rsidR="0023243A" w:rsidP="0E8EF248" w:rsidRDefault="0023243A" w14:paraId="4083D9C4" w14:textId="77777777" w14:noSpellErr="1">
      <w:pPr>
        <w:pStyle w:val="NoSpacing"/>
        <w:jc w:val="left"/>
        <w:rPr>
          <w:rFonts w:ascii="Arial" w:hAnsi="Arial" w:cs="Arial"/>
          <w:b w:val="1"/>
          <w:bCs w:val="1"/>
          <w:sz w:val="28"/>
          <w:szCs w:val="28"/>
          <w:lang w:val="en-GB"/>
        </w:rPr>
      </w:pPr>
    </w:p>
    <w:p w:rsidR="00356798" w:rsidP="00356798" w:rsidRDefault="00356798" w14:paraId="4E173D88" w14:textId="21186914">
      <w:pPr>
        <w:pStyle w:val="NoSpacing"/>
        <w:jc w:val="both"/>
        <w:rPr>
          <w:rFonts w:ascii="Arial" w:hAnsi="Arial" w:cs="Arial"/>
          <w:b/>
          <w:sz w:val="28"/>
          <w:szCs w:val="28"/>
          <w:lang w:val="en-GB"/>
        </w:rPr>
      </w:pPr>
      <w:r w:rsidRPr="00D314CF">
        <w:rPr>
          <w:rFonts w:ascii="Arial" w:hAnsi="Arial" w:cs="Arial"/>
          <w:b/>
          <w:sz w:val="28"/>
          <w:szCs w:val="28"/>
          <w:lang w:val="en-GB"/>
        </w:rPr>
        <w:t>Links and sources</w:t>
      </w:r>
    </w:p>
    <w:p w:rsidR="0023243A" w:rsidP="0023243A" w:rsidRDefault="006A1EF5" w14:paraId="0FC7B5F4" w14:textId="1BD88AA5">
      <w:pPr>
        <w:pStyle w:val="NoSpacing"/>
        <w:jc w:val="both"/>
        <w:rPr>
          <w:rFonts w:ascii="Arial" w:hAnsi="Arial" w:cs="Arial"/>
          <w:bCs/>
          <w:color w:val="0563C1" w:themeColor="hyperlink"/>
          <w:sz w:val="24"/>
          <w:szCs w:val="24"/>
          <w:u w:val="single"/>
          <w:lang w:val="en-GB"/>
        </w:rPr>
      </w:pPr>
      <w:r w:rsidRPr="00D314CF">
        <w:rPr>
          <w:rFonts w:ascii="Arial" w:hAnsi="Arial" w:cs="Arial"/>
          <w:noProof/>
          <w:lang w:eastAsia="nl-NL"/>
        </w:rPr>
        <w:drawing>
          <wp:anchor distT="0" distB="0" distL="114300" distR="114300" simplePos="0" relativeHeight="251658245" behindDoc="1" locked="0" layoutInCell="1" allowOverlap="1" wp14:anchorId="6107F78F" wp14:editId="6B896AD8">
            <wp:simplePos x="0" y="0"/>
            <wp:positionH relativeFrom="column">
              <wp:posOffset>-132080</wp:posOffset>
            </wp:positionH>
            <wp:positionV relativeFrom="page">
              <wp:posOffset>1717040</wp:posOffset>
            </wp:positionV>
            <wp:extent cx="6015990" cy="5974715"/>
            <wp:effectExtent l="0" t="0" r="3810" b="0"/>
            <wp:wrapNone/>
            <wp:docPr id="6"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8">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43A">
        <w:rPr>
          <w:rFonts w:ascii="Arial" w:hAnsi="Arial" w:cs="Arial"/>
          <w:bCs/>
          <w:color w:val="0563C1" w:themeColor="hyperlink"/>
          <w:sz w:val="24"/>
          <w:szCs w:val="24"/>
          <w:u w:val="single"/>
          <w:lang w:val="en-GB"/>
        </w:rPr>
        <w:t xml:space="preserve"> </w:t>
      </w:r>
    </w:p>
    <w:p w:rsidR="00E45D22" w:rsidP="0023243A" w:rsidRDefault="00770A64" w14:paraId="4DEB374A" w14:textId="33696CED">
      <w:pPr>
        <w:pStyle w:val="NoSpacing"/>
        <w:jc w:val="both"/>
        <w:rPr>
          <w:rFonts w:ascii="Arial" w:hAnsi="Arial" w:cs="Arial"/>
          <w:bCs/>
          <w:color w:val="0563C1" w:themeColor="hyperlink"/>
          <w:sz w:val="24"/>
          <w:szCs w:val="24"/>
          <w:u w:val="single"/>
          <w:lang w:val="en-GB"/>
        </w:rPr>
      </w:pPr>
      <w:hyperlink w:history="1" r:id="rId10">
        <w:r w:rsidRPr="007E3215">
          <w:rPr>
            <w:rStyle w:val="Hyperlink"/>
            <w:rFonts w:ascii="Arial" w:hAnsi="Arial" w:cs="Arial"/>
            <w:bCs/>
            <w:sz w:val="24"/>
            <w:szCs w:val="24"/>
            <w:lang w:val="en-GB"/>
          </w:rPr>
          <w:t>https://www.unhcr.org/media/mental-health-and-psychosocial-support</w:t>
        </w:r>
      </w:hyperlink>
    </w:p>
    <w:p w:rsidR="00770A64" w:rsidP="0023243A" w:rsidRDefault="00FE2B6C" w14:paraId="30AA86E5" w14:textId="3988D8A0">
      <w:pPr>
        <w:pStyle w:val="NoSpacing"/>
        <w:jc w:val="both"/>
        <w:rPr>
          <w:rFonts w:ascii="Arial" w:hAnsi="Arial" w:cs="Arial"/>
          <w:bCs/>
          <w:color w:val="0563C1" w:themeColor="hyperlink"/>
          <w:sz w:val="24"/>
          <w:szCs w:val="24"/>
          <w:u w:val="single"/>
          <w:lang w:val="en-GB"/>
        </w:rPr>
      </w:pPr>
      <w:hyperlink w:history="1" r:id="rId11">
        <w:r w:rsidRPr="007E3215">
          <w:rPr>
            <w:rStyle w:val="Hyperlink"/>
            <w:rFonts w:ascii="Arial" w:hAnsi="Arial" w:cs="Arial"/>
            <w:bCs/>
            <w:sz w:val="24"/>
            <w:szCs w:val="24"/>
            <w:lang w:val="en-GB"/>
          </w:rPr>
          <w:t>https://odihpn.org/</w:t>
        </w:r>
      </w:hyperlink>
    </w:p>
    <w:p w:rsidR="00FE2B6C" w:rsidP="0023243A" w:rsidRDefault="00B3343A" w14:paraId="480E3EC0" w14:textId="60E6B56A">
      <w:pPr>
        <w:pStyle w:val="NoSpacing"/>
        <w:jc w:val="both"/>
        <w:rPr>
          <w:rFonts w:ascii="Arial" w:hAnsi="Arial" w:cs="Arial"/>
          <w:bCs/>
          <w:color w:val="0563C1" w:themeColor="hyperlink"/>
          <w:sz w:val="24"/>
          <w:szCs w:val="24"/>
          <w:u w:val="single"/>
          <w:lang w:val="en-GB"/>
        </w:rPr>
      </w:pPr>
      <w:hyperlink w:history="1" r:id="rId12">
        <w:r w:rsidRPr="007E3215">
          <w:rPr>
            <w:rStyle w:val="Hyperlink"/>
            <w:rFonts w:ascii="Arial" w:hAnsi="Arial" w:cs="Arial"/>
            <w:bCs/>
            <w:sz w:val="24"/>
            <w:szCs w:val="24"/>
            <w:lang w:val="en-GB"/>
          </w:rPr>
          <w:t>https://www.who.int/activities/ensuring-a-coordinated-and-effective-mental-health-response-in-emergencies</w:t>
        </w:r>
      </w:hyperlink>
    </w:p>
    <w:p w:rsidR="00B3343A" w:rsidP="0023243A" w:rsidRDefault="006A3ECE" w14:paraId="5C78AE32" w14:textId="678406DB">
      <w:pPr>
        <w:pStyle w:val="NoSpacing"/>
        <w:jc w:val="both"/>
        <w:rPr>
          <w:rFonts w:ascii="Arial" w:hAnsi="Arial" w:cs="Arial"/>
          <w:bCs/>
          <w:color w:val="0563C1" w:themeColor="hyperlink"/>
          <w:sz w:val="24"/>
          <w:szCs w:val="24"/>
          <w:u w:val="single"/>
          <w:lang w:val="en-GB"/>
        </w:rPr>
      </w:pPr>
      <w:hyperlink w:history="1" r:id="rId13">
        <w:r w:rsidRPr="007E3215">
          <w:rPr>
            <w:rStyle w:val="Hyperlink"/>
            <w:rFonts w:ascii="Arial" w:hAnsi="Arial" w:cs="Arial"/>
            <w:bCs/>
            <w:sz w:val="24"/>
            <w:szCs w:val="24"/>
            <w:lang w:val="en-GB"/>
          </w:rPr>
          <w:t>https://pmc.ncbi.nlm.nih.gov/articles/PMC10808980/</w:t>
        </w:r>
      </w:hyperlink>
    </w:p>
    <w:p w:rsidR="006A3ECE" w:rsidP="0023243A" w:rsidRDefault="00802435" w14:paraId="1E1B23CD" w14:textId="205784A6">
      <w:pPr>
        <w:pStyle w:val="NoSpacing"/>
        <w:jc w:val="both"/>
        <w:rPr>
          <w:rFonts w:ascii="Arial" w:hAnsi="Arial" w:cs="Arial"/>
          <w:bCs/>
          <w:color w:val="0563C1" w:themeColor="hyperlink"/>
          <w:sz w:val="24"/>
          <w:szCs w:val="24"/>
          <w:u w:val="single"/>
          <w:lang w:val="en-GB"/>
        </w:rPr>
      </w:pPr>
      <w:hyperlink w:history="1" r:id="rId14">
        <w:r w:rsidRPr="007E3215">
          <w:rPr>
            <w:rStyle w:val="Hyperlink"/>
            <w:rFonts w:ascii="Arial" w:hAnsi="Arial" w:cs="Arial"/>
            <w:bCs/>
            <w:sz w:val="24"/>
            <w:szCs w:val="24"/>
            <w:lang w:val="en-GB"/>
          </w:rPr>
          <w:t>https://www.mentalhealthjournal.org/articles/barriers-solutions-comprehensive-care-mental-health-patients-hospital-emergency-departments.html</w:t>
        </w:r>
      </w:hyperlink>
    </w:p>
    <w:p w:rsidRPr="00EA72CF" w:rsidR="00802435" w:rsidP="0023243A" w:rsidRDefault="00802435" w14:paraId="0156C72E" w14:textId="77777777">
      <w:pPr>
        <w:pStyle w:val="NoSpacing"/>
        <w:jc w:val="both"/>
        <w:rPr>
          <w:rFonts w:ascii="Arial" w:hAnsi="Arial" w:cs="Arial"/>
          <w:bCs/>
          <w:color w:val="0563C1" w:themeColor="hyperlink"/>
          <w:sz w:val="24"/>
          <w:szCs w:val="24"/>
          <w:u w:val="single"/>
          <w:lang w:val="en-GB"/>
        </w:rPr>
      </w:pPr>
    </w:p>
    <w:p w:rsidRPr="00EA72CF" w:rsidR="00936322" w:rsidP="00EA72CF" w:rsidRDefault="00936322" w14:paraId="3BAF170E" w14:textId="0D9CD60E">
      <w:pPr>
        <w:pStyle w:val="NoSpacing"/>
        <w:jc w:val="both"/>
        <w:rPr>
          <w:rFonts w:ascii="Arial" w:hAnsi="Arial" w:cs="Arial"/>
          <w:bCs/>
          <w:color w:val="0563C1" w:themeColor="hyperlink"/>
          <w:sz w:val="24"/>
          <w:szCs w:val="24"/>
          <w:u w:val="single"/>
          <w:lang w:val="en-GB"/>
        </w:rPr>
      </w:pPr>
    </w:p>
    <w:sectPr w:rsidRPr="00EA72CF" w:rsidR="00936322" w:rsidSect="006A1EF5">
      <w:headerReference w:type="default" r:id="rId15"/>
      <w:type w:val="continuous"/>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078D" w:rsidP="006A1EF5" w:rsidRDefault="00B1078D" w14:paraId="10B78B3C" w14:textId="77777777">
      <w:r>
        <w:separator/>
      </w:r>
    </w:p>
  </w:endnote>
  <w:endnote w:type="continuationSeparator" w:id="0">
    <w:p w:rsidR="00B1078D" w:rsidP="006A1EF5" w:rsidRDefault="00B1078D" w14:paraId="03E51D7B" w14:textId="77777777">
      <w:r>
        <w:continuationSeparator/>
      </w:r>
    </w:p>
  </w:endnote>
  <w:endnote w:type="continuationNotice" w:id="1">
    <w:p w:rsidR="002A1051" w:rsidRDefault="002A1051" w14:paraId="42AEC0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078D" w:rsidP="006A1EF5" w:rsidRDefault="00B1078D" w14:paraId="421F0019" w14:textId="77777777">
      <w:r>
        <w:separator/>
      </w:r>
    </w:p>
  </w:footnote>
  <w:footnote w:type="continuationSeparator" w:id="0">
    <w:p w:rsidR="00B1078D" w:rsidP="006A1EF5" w:rsidRDefault="00B1078D" w14:paraId="33666FAF" w14:textId="77777777">
      <w:r>
        <w:continuationSeparator/>
      </w:r>
    </w:p>
  </w:footnote>
  <w:footnote w:type="continuationNotice" w:id="1">
    <w:p w:rsidR="002A1051" w:rsidRDefault="002A1051" w14:paraId="3DC72B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A1EF5" w:rsidR="006A1EF5" w:rsidP="006A1EF5" w:rsidRDefault="006A1EF5" w14:paraId="162A72FD" w14:textId="77777777">
    <w:pPr>
      <w:pStyle w:val="Header"/>
      <w:jc w:val="center"/>
      <w:rPr>
        <w:rFonts w:ascii="Arial" w:hAnsi="Arial" w:cs="Arial"/>
      </w:rPr>
    </w:pPr>
    <w:r w:rsidRPr="006A1EF5">
      <w:rPr>
        <w:rFonts w:ascii="Arial" w:hAnsi="Arial" w:cs="Arial"/>
      </w:rPr>
      <w:t>Research Report</w:t>
    </w:r>
  </w:p>
  <w:p w:rsidRPr="006A1EF5" w:rsidR="006A1EF5" w:rsidP="006A1EF5" w:rsidRDefault="006A1EF5" w14:paraId="758A2102" w14:textId="77777777">
    <w:pPr>
      <w:pStyle w:val="Header"/>
      <w:jc w:val="center"/>
      <w:rPr>
        <w:rFonts w:ascii="Arial" w:hAnsi="Arial" w:cs="Arial"/>
      </w:rPr>
    </w:pPr>
    <w:r w:rsidRPr="006A1EF5">
      <w:rPr>
        <w:rFonts w:ascii="Arial" w:hAnsi="Arial" w:cs="Arial"/>
      </w:rPr>
      <w:t xml:space="preserve">Model United Nations </w:t>
    </w:r>
    <w:proofErr w:type="spellStart"/>
    <w:r w:rsidRPr="006A1EF5">
      <w:rPr>
        <w:rFonts w:ascii="Arial" w:hAnsi="Arial" w:cs="Arial"/>
      </w:rPr>
      <w:t>Alfrink</w:t>
    </w:r>
    <w:proofErr w:type="spellEnd"/>
  </w:p>
  <w:p w:rsidRPr="006A1EF5" w:rsidR="006A1EF5" w:rsidP="006A1EF5" w:rsidRDefault="006A1EF5" w14:paraId="4F214668" w14:textId="77777777">
    <w:pPr>
      <w:pStyle w:val="Header"/>
      <w:jc w:val="center"/>
      <w:rPr>
        <w:rFonts w:ascii="Arial" w:hAnsi="Arial" w:cs="Arial"/>
      </w:rPr>
    </w:pPr>
    <w:r w:rsidRPr="006A1EF5">
      <w:rPr>
        <w:rFonts w:ascii="Arial" w:hAnsi="Arial" w:cs="Arial"/>
      </w:rPr>
      <w:t>2024</w:t>
    </w:r>
  </w:p>
  <w:p w:rsidR="006A1EF5" w:rsidRDefault="006A1EF5" w14:paraId="4A96E7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2774"/>
    <w:multiLevelType w:val="hybridMultilevel"/>
    <w:tmpl w:val="C800360C"/>
    <w:lvl w:ilvl="0" w:tplc="F96AF03C">
      <w:start w:val="2022"/>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0C3401"/>
    <w:multiLevelType w:val="multilevel"/>
    <w:tmpl w:val="8DB25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95308D7"/>
    <w:multiLevelType w:val="hybridMultilevel"/>
    <w:tmpl w:val="645A3E6A"/>
    <w:lvl w:ilvl="0" w:tplc="87985A30">
      <w:start w:val="1992"/>
      <w:numFmt w:val="bullet"/>
      <w:lvlText w:val="-"/>
      <w:lvlJc w:val="left"/>
      <w:pPr>
        <w:ind w:left="720" w:hanging="360"/>
      </w:pPr>
      <w:rPr>
        <w:rFonts w:hint="default" w:ascii="Calibri" w:hAnsi="Calibri" w:cs="Calibri" w:eastAsiaTheme="minorEastAsia"/>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A8C4103"/>
    <w:multiLevelType w:val="hybridMultilevel"/>
    <w:tmpl w:val="F050E114"/>
    <w:lvl w:ilvl="0" w:tplc="D2327C0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8416689">
    <w:abstractNumId w:val="3"/>
  </w:num>
  <w:num w:numId="2" w16cid:durableId="1283223055">
    <w:abstractNumId w:val="0"/>
  </w:num>
  <w:num w:numId="3" w16cid:durableId="378478972">
    <w:abstractNumId w:val="2"/>
  </w:num>
  <w:num w:numId="4" w16cid:durableId="101118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7E"/>
    <w:rsid w:val="00054503"/>
    <w:rsid w:val="00076164"/>
    <w:rsid w:val="0008114A"/>
    <w:rsid w:val="000816DC"/>
    <w:rsid w:val="000D5CB4"/>
    <w:rsid w:val="000F4A01"/>
    <w:rsid w:val="000F6005"/>
    <w:rsid w:val="00100D23"/>
    <w:rsid w:val="00134DA8"/>
    <w:rsid w:val="001E2632"/>
    <w:rsid w:val="002026BC"/>
    <w:rsid w:val="00211A5E"/>
    <w:rsid w:val="0023243A"/>
    <w:rsid w:val="00260FCA"/>
    <w:rsid w:val="00264E2C"/>
    <w:rsid w:val="00267363"/>
    <w:rsid w:val="002A1051"/>
    <w:rsid w:val="002C0158"/>
    <w:rsid w:val="00300F3B"/>
    <w:rsid w:val="003058CA"/>
    <w:rsid w:val="00311CEA"/>
    <w:rsid w:val="00314C26"/>
    <w:rsid w:val="00320159"/>
    <w:rsid w:val="0032309E"/>
    <w:rsid w:val="003324F7"/>
    <w:rsid w:val="003423F9"/>
    <w:rsid w:val="00356798"/>
    <w:rsid w:val="0036645D"/>
    <w:rsid w:val="00392C6C"/>
    <w:rsid w:val="003A6F45"/>
    <w:rsid w:val="003B6DBA"/>
    <w:rsid w:val="00465EDD"/>
    <w:rsid w:val="004B0621"/>
    <w:rsid w:val="00536A5C"/>
    <w:rsid w:val="00561A82"/>
    <w:rsid w:val="00562533"/>
    <w:rsid w:val="00574A9A"/>
    <w:rsid w:val="00595C14"/>
    <w:rsid w:val="005B5913"/>
    <w:rsid w:val="005C15BC"/>
    <w:rsid w:val="005D4C8B"/>
    <w:rsid w:val="005E5072"/>
    <w:rsid w:val="005E667E"/>
    <w:rsid w:val="006101A4"/>
    <w:rsid w:val="00615714"/>
    <w:rsid w:val="0065517D"/>
    <w:rsid w:val="00663DBA"/>
    <w:rsid w:val="006908BA"/>
    <w:rsid w:val="006A1EF5"/>
    <w:rsid w:val="006A3ECE"/>
    <w:rsid w:val="006A5033"/>
    <w:rsid w:val="006A788A"/>
    <w:rsid w:val="00712BC1"/>
    <w:rsid w:val="00715615"/>
    <w:rsid w:val="00723EF5"/>
    <w:rsid w:val="00770A64"/>
    <w:rsid w:val="00785A3A"/>
    <w:rsid w:val="007F3023"/>
    <w:rsid w:val="007F515E"/>
    <w:rsid w:val="00802435"/>
    <w:rsid w:val="00843E3C"/>
    <w:rsid w:val="008443FB"/>
    <w:rsid w:val="00847EAC"/>
    <w:rsid w:val="00854639"/>
    <w:rsid w:val="00875DE2"/>
    <w:rsid w:val="008976A4"/>
    <w:rsid w:val="008A474D"/>
    <w:rsid w:val="00936322"/>
    <w:rsid w:val="00957266"/>
    <w:rsid w:val="009631CF"/>
    <w:rsid w:val="009D69E8"/>
    <w:rsid w:val="00A9194B"/>
    <w:rsid w:val="00AA37A7"/>
    <w:rsid w:val="00AC31BB"/>
    <w:rsid w:val="00AD3E82"/>
    <w:rsid w:val="00AF6274"/>
    <w:rsid w:val="00B1078D"/>
    <w:rsid w:val="00B11A4D"/>
    <w:rsid w:val="00B3343A"/>
    <w:rsid w:val="00B631E7"/>
    <w:rsid w:val="00C01D00"/>
    <w:rsid w:val="00C20765"/>
    <w:rsid w:val="00C27FED"/>
    <w:rsid w:val="00C324EC"/>
    <w:rsid w:val="00C4495B"/>
    <w:rsid w:val="00C467FE"/>
    <w:rsid w:val="00C62099"/>
    <w:rsid w:val="00C9112E"/>
    <w:rsid w:val="00C91B1D"/>
    <w:rsid w:val="00CE7D72"/>
    <w:rsid w:val="00CF2DF0"/>
    <w:rsid w:val="00CF79CA"/>
    <w:rsid w:val="00D41FAA"/>
    <w:rsid w:val="00D64517"/>
    <w:rsid w:val="00D76DA5"/>
    <w:rsid w:val="00D93E03"/>
    <w:rsid w:val="00DB329F"/>
    <w:rsid w:val="00DD3345"/>
    <w:rsid w:val="00DD630E"/>
    <w:rsid w:val="00DF4245"/>
    <w:rsid w:val="00E45D22"/>
    <w:rsid w:val="00E96935"/>
    <w:rsid w:val="00EA4398"/>
    <w:rsid w:val="00EA72CF"/>
    <w:rsid w:val="00EB74D9"/>
    <w:rsid w:val="00EF2590"/>
    <w:rsid w:val="00F1105F"/>
    <w:rsid w:val="00FE2B6C"/>
    <w:rsid w:val="00FE412B"/>
    <w:rsid w:val="0D852F0D"/>
    <w:rsid w:val="0E8EF248"/>
    <w:rsid w:val="12333529"/>
    <w:rsid w:val="483DA4BA"/>
  </w:rsids>
  <m:mathPr>
    <m:mathFont m:val="Cambria Math"/>
    <m:brkBin m:val="before"/>
    <m:brkBinSub m:val="--"/>
    <m:smallFrac m:val="0"/>
    <m:dispDef/>
    <m:lMargin m:val="0"/>
    <m:rMargin m:val="0"/>
    <m:defJc m:val="centerGroup"/>
    <m:wrapIndent m:val="1440"/>
    <m:intLim m:val="subSup"/>
    <m:naryLim m:val="undOvr"/>
  </m:mathPr>
  <w:themeFontLang w:val="en-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011CD7"/>
  <w15:chartTrackingRefBased/>
  <w15:docId w15:val="{2F9AD26D-16B6-4AF1-B79C-76386049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667E"/>
    <w:rPr>
      <w:lang w:val="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8A474D"/>
    <w:rPr>
      <w:rFonts w:eastAsiaTheme="minorEastAsia"/>
      <w:sz w:val="22"/>
      <w:szCs w:val="22"/>
      <w:lang w:val="en-US" w:eastAsia="zh-CN"/>
    </w:rPr>
  </w:style>
  <w:style w:type="character" w:styleId="NoSpacingChar" w:customStyle="1">
    <w:name w:val="No Spacing Char"/>
    <w:basedOn w:val="DefaultParagraphFont"/>
    <w:link w:val="NoSpacing"/>
    <w:uiPriority w:val="1"/>
    <w:rsid w:val="008A474D"/>
    <w:rPr>
      <w:rFonts w:eastAsiaTheme="minorEastAsia"/>
      <w:sz w:val="22"/>
      <w:szCs w:val="22"/>
      <w:lang w:val="en-US" w:eastAsia="zh-CN"/>
    </w:rPr>
  </w:style>
  <w:style w:type="character" w:styleId="Hyperlink">
    <w:name w:val="Hyperlink"/>
    <w:basedOn w:val="DefaultParagraphFont"/>
    <w:uiPriority w:val="99"/>
    <w:unhideWhenUsed/>
    <w:rsid w:val="00356798"/>
    <w:rPr>
      <w:color w:val="0563C1" w:themeColor="hyperlink"/>
      <w:u w:val="single"/>
    </w:rPr>
  </w:style>
  <w:style w:type="character" w:styleId="UnresolvedMention">
    <w:name w:val="Unresolved Mention"/>
    <w:basedOn w:val="DefaultParagraphFont"/>
    <w:uiPriority w:val="99"/>
    <w:semiHidden/>
    <w:unhideWhenUsed/>
    <w:rsid w:val="00561A82"/>
    <w:rPr>
      <w:color w:val="605E5C"/>
      <w:shd w:val="clear" w:color="auto" w:fill="E1DFDD"/>
    </w:rPr>
  </w:style>
  <w:style w:type="paragraph" w:styleId="ListParagraph">
    <w:name w:val="List Paragraph"/>
    <w:basedOn w:val="Normal"/>
    <w:uiPriority w:val="34"/>
    <w:qFormat/>
    <w:rsid w:val="00C62099"/>
    <w:pPr>
      <w:ind w:left="720"/>
      <w:contextualSpacing/>
    </w:pPr>
  </w:style>
  <w:style w:type="character" w:styleId="FollowedHyperlink">
    <w:name w:val="FollowedHyperlink"/>
    <w:basedOn w:val="DefaultParagraphFont"/>
    <w:uiPriority w:val="99"/>
    <w:semiHidden/>
    <w:unhideWhenUsed/>
    <w:rsid w:val="00957266"/>
    <w:rPr>
      <w:color w:val="954F72" w:themeColor="followedHyperlink"/>
      <w:u w:val="single"/>
    </w:rPr>
  </w:style>
  <w:style w:type="paragraph" w:styleId="Header">
    <w:name w:val="header"/>
    <w:basedOn w:val="Normal"/>
    <w:link w:val="HeaderChar"/>
    <w:uiPriority w:val="99"/>
    <w:unhideWhenUsed/>
    <w:rsid w:val="006A1EF5"/>
    <w:pPr>
      <w:tabs>
        <w:tab w:val="center" w:pos="4513"/>
        <w:tab w:val="right" w:pos="9026"/>
      </w:tabs>
    </w:pPr>
  </w:style>
  <w:style w:type="character" w:styleId="HeaderChar" w:customStyle="1">
    <w:name w:val="Header Char"/>
    <w:basedOn w:val="DefaultParagraphFont"/>
    <w:link w:val="Header"/>
    <w:uiPriority w:val="99"/>
    <w:rsid w:val="006A1EF5"/>
    <w:rPr>
      <w:lang w:val="en-GB"/>
    </w:rPr>
  </w:style>
  <w:style w:type="paragraph" w:styleId="Footer">
    <w:name w:val="footer"/>
    <w:basedOn w:val="Normal"/>
    <w:link w:val="FooterChar"/>
    <w:uiPriority w:val="99"/>
    <w:unhideWhenUsed/>
    <w:rsid w:val="006A1EF5"/>
    <w:pPr>
      <w:tabs>
        <w:tab w:val="center" w:pos="4513"/>
        <w:tab w:val="right" w:pos="9026"/>
      </w:tabs>
    </w:pPr>
  </w:style>
  <w:style w:type="character" w:styleId="FooterChar" w:customStyle="1">
    <w:name w:val="Footer Char"/>
    <w:basedOn w:val="DefaultParagraphFont"/>
    <w:link w:val="Footer"/>
    <w:uiPriority w:val="99"/>
    <w:rsid w:val="006A1EF5"/>
    <w:rPr>
      <w:lang w:val="en-GB"/>
    </w:rPr>
  </w:style>
  <w:style w:type="paragraph" w:styleId="NormalWeb">
    <w:name w:val="Normal (Web)"/>
    <w:basedOn w:val="Normal"/>
    <w:uiPriority w:val="99"/>
    <w:semiHidden/>
    <w:unhideWhenUsed/>
    <w:rsid w:val="000F4A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3587">
      <w:bodyDiv w:val="1"/>
      <w:marLeft w:val="0"/>
      <w:marRight w:val="0"/>
      <w:marTop w:val="0"/>
      <w:marBottom w:val="0"/>
      <w:divBdr>
        <w:top w:val="none" w:sz="0" w:space="0" w:color="auto"/>
        <w:left w:val="none" w:sz="0" w:space="0" w:color="auto"/>
        <w:bottom w:val="none" w:sz="0" w:space="0" w:color="auto"/>
        <w:right w:val="none" w:sz="0" w:space="0" w:color="auto"/>
      </w:divBdr>
    </w:div>
    <w:div w:id="201864257">
      <w:bodyDiv w:val="1"/>
      <w:marLeft w:val="0"/>
      <w:marRight w:val="0"/>
      <w:marTop w:val="0"/>
      <w:marBottom w:val="0"/>
      <w:divBdr>
        <w:top w:val="none" w:sz="0" w:space="0" w:color="auto"/>
        <w:left w:val="none" w:sz="0" w:space="0" w:color="auto"/>
        <w:bottom w:val="none" w:sz="0" w:space="0" w:color="auto"/>
        <w:right w:val="none" w:sz="0" w:space="0" w:color="auto"/>
      </w:divBdr>
    </w:div>
    <w:div w:id="397018864">
      <w:bodyDiv w:val="1"/>
      <w:marLeft w:val="0"/>
      <w:marRight w:val="0"/>
      <w:marTop w:val="0"/>
      <w:marBottom w:val="0"/>
      <w:divBdr>
        <w:top w:val="none" w:sz="0" w:space="0" w:color="auto"/>
        <w:left w:val="none" w:sz="0" w:space="0" w:color="auto"/>
        <w:bottom w:val="none" w:sz="0" w:space="0" w:color="auto"/>
        <w:right w:val="none" w:sz="0" w:space="0" w:color="auto"/>
      </w:divBdr>
    </w:div>
    <w:div w:id="530996910">
      <w:bodyDiv w:val="1"/>
      <w:marLeft w:val="0"/>
      <w:marRight w:val="0"/>
      <w:marTop w:val="0"/>
      <w:marBottom w:val="0"/>
      <w:divBdr>
        <w:top w:val="none" w:sz="0" w:space="0" w:color="auto"/>
        <w:left w:val="none" w:sz="0" w:space="0" w:color="auto"/>
        <w:bottom w:val="none" w:sz="0" w:space="0" w:color="auto"/>
        <w:right w:val="none" w:sz="0" w:space="0" w:color="auto"/>
      </w:divBdr>
    </w:div>
    <w:div w:id="679622043">
      <w:bodyDiv w:val="1"/>
      <w:marLeft w:val="0"/>
      <w:marRight w:val="0"/>
      <w:marTop w:val="0"/>
      <w:marBottom w:val="0"/>
      <w:divBdr>
        <w:top w:val="none" w:sz="0" w:space="0" w:color="auto"/>
        <w:left w:val="none" w:sz="0" w:space="0" w:color="auto"/>
        <w:bottom w:val="none" w:sz="0" w:space="0" w:color="auto"/>
        <w:right w:val="none" w:sz="0" w:space="0" w:color="auto"/>
      </w:divBdr>
    </w:div>
    <w:div w:id="689797636">
      <w:bodyDiv w:val="1"/>
      <w:marLeft w:val="0"/>
      <w:marRight w:val="0"/>
      <w:marTop w:val="0"/>
      <w:marBottom w:val="0"/>
      <w:divBdr>
        <w:top w:val="none" w:sz="0" w:space="0" w:color="auto"/>
        <w:left w:val="none" w:sz="0" w:space="0" w:color="auto"/>
        <w:bottom w:val="none" w:sz="0" w:space="0" w:color="auto"/>
        <w:right w:val="none" w:sz="0" w:space="0" w:color="auto"/>
      </w:divBdr>
    </w:div>
    <w:div w:id="775829858">
      <w:bodyDiv w:val="1"/>
      <w:marLeft w:val="0"/>
      <w:marRight w:val="0"/>
      <w:marTop w:val="0"/>
      <w:marBottom w:val="0"/>
      <w:divBdr>
        <w:top w:val="none" w:sz="0" w:space="0" w:color="auto"/>
        <w:left w:val="none" w:sz="0" w:space="0" w:color="auto"/>
        <w:bottom w:val="none" w:sz="0" w:space="0" w:color="auto"/>
        <w:right w:val="none" w:sz="0" w:space="0" w:color="auto"/>
      </w:divBdr>
    </w:div>
    <w:div w:id="871769815">
      <w:bodyDiv w:val="1"/>
      <w:marLeft w:val="0"/>
      <w:marRight w:val="0"/>
      <w:marTop w:val="0"/>
      <w:marBottom w:val="0"/>
      <w:divBdr>
        <w:top w:val="none" w:sz="0" w:space="0" w:color="auto"/>
        <w:left w:val="none" w:sz="0" w:space="0" w:color="auto"/>
        <w:bottom w:val="none" w:sz="0" w:space="0" w:color="auto"/>
        <w:right w:val="none" w:sz="0" w:space="0" w:color="auto"/>
      </w:divBdr>
    </w:div>
    <w:div w:id="1154686258">
      <w:bodyDiv w:val="1"/>
      <w:marLeft w:val="0"/>
      <w:marRight w:val="0"/>
      <w:marTop w:val="0"/>
      <w:marBottom w:val="0"/>
      <w:divBdr>
        <w:top w:val="none" w:sz="0" w:space="0" w:color="auto"/>
        <w:left w:val="none" w:sz="0" w:space="0" w:color="auto"/>
        <w:bottom w:val="none" w:sz="0" w:space="0" w:color="auto"/>
        <w:right w:val="none" w:sz="0" w:space="0" w:color="auto"/>
      </w:divBdr>
    </w:div>
    <w:div w:id="1183277973">
      <w:bodyDiv w:val="1"/>
      <w:marLeft w:val="0"/>
      <w:marRight w:val="0"/>
      <w:marTop w:val="0"/>
      <w:marBottom w:val="0"/>
      <w:divBdr>
        <w:top w:val="none" w:sz="0" w:space="0" w:color="auto"/>
        <w:left w:val="none" w:sz="0" w:space="0" w:color="auto"/>
        <w:bottom w:val="none" w:sz="0" w:space="0" w:color="auto"/>
        <w:right w:val="none" w:sz="0" w:space="0" w:color="auto"/>
      </w:divBdr>
    </w:div>
    <w:div w:id="1451319983">
      <w:bodyDiv w:val="1"/>
      <w:marLeft w:val="0"/>
      <w:marRight w:val="0"/>
      <w:marTop w:val="0"/>
      <w:marBottom w:val="0"/>
      <w:divBdr>
        <w:top w:val="none" w:sz="0" w:space="0" w:color="auto"/>
        <w:left w:val="none" w:sz="0" w:space="0" w:color="auto"/>
        <w:bottom w:val="none" w:sz="0" w:space="0" w:color="auto"/>
        <w:right w:val="none" w:sz="0" w:space="0" w:color="auto"/>
      </w:divBdr>
    </w:div>
    <w:div w:id="1800874630">
      <w:bodyDiv w:val="1"/>
      <w:marLeft w:val="0"/>
      <w:marRight w:val="0"/>
      <w:marTop w:val="0"/>
      <w:marBottom w:val="0"/>
      <w:divBdr>
        <w:top w:val="none" w:sz="0" w:space="0" w:color="auto"/>
        <w:left w:val="none" w:sz="0" w:space="0" w:color="auto"/>
        <w:bottom w:val="none" w:sz="0" w:space="0" w:color="auto"/>
        <w:right w:val="none" w:sz="0" w:space="0" w:color="auto"/>
      </w:divBdr>
    </w:div>
    <w:div w:id="1999381794">
      <w:bodyDiv w:val="1"/>
      <w:marLeft w:val="0"/>
      <w:marRight w:val="0"/>
      <w:marTop w:val="0"/>
      <w:marBottom w:val="0"/>
      <w:divBdr>
        <w:top w:val="none" w:sz="0" w:space="0" w:color="auto"/>
        <w:left w:val="none" w:sz="0" w:space="0" w:color="auto"/>
        <w:bottom w:val="none" w:sz="0" w:space="0" w:color="auto"/>
        <w:right w:val="none" w:sz="0" w:space="0" w:color="auto"/>
      </w:divBdr>
    </w:div>
    <w:div w:id="2043048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pmc.ncbi.nlm.nih.gov/articles/PMC10808980/"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who.int/activities/ensuring-a-coordinated-and-effective-mental-health-response-in-emergencies"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odihpn.org/"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www.unhcr.org/media/mental-health-and-psychosocial-support" TargetMode="External" Id="rId10" /><Relationship Type="http://schemas.openxmlformats.org/officeDocument/2006/relationships/settings" Target="settings.xml" Id="rId4" /><Relationship Type="http://schemas.openxmlformats.org/officeDocument/2006/relationships/hyperlink" Target="https://www.mentalhealthjournal.org/articles/barriers-solutions-comprehensive-care-mental-health-patients-hospital-emergency-departments.html" TargetMode="External" Id="rId14" /><Relationship Type="http://schemas.openxmlformats.org/officeDocument/2006/relationships/hyperlink" Target="https://munalfrink.nl/" TargetMode="External" Id="Raece580bb9df45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A8361-5A8F-C94D-99A0-383C5D7202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Kimi Hekmat</dc:creator>
  <keywords/>
  <dc:description/>
  <lastModifiedBy>Mansimran Kaur</lastModifiedBy>
  <revision>3</revision>
  <dcterms:created xsi:type="dcterms:W3CDTF">2024-12-20T21:27:00.0000000Z</dcterms:created>
  <dcterms:modified xsi:type="dcterms:W3CDTF">2024-12-20T21:29:27.3546290Z</dcterms:modified>
</coreProperties>
</file>