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149A" w14:textId="77777777" w:rsidR="008A6F30" w:rsidRPr="008A6F30" w:rsidRDefault="008A6F30" w:rsidP="008A6F30">
      <w:pPr>
        <w:shd w:val="clear" w:color="auto" w:fill="FFFFFF"/>
        <w:spacing w:before="100" w:beforeAutospacing="1" w:after="100" w:afterAutospacing="1" w:line="276" w:lineRule="auto"/>
        <w:ind w:left="720"/>
        <w:jc w:val="center"/>
        <w:rPr>
          <w:rFonts w:ascii="Times New Roman" w:eastAsia="Times New Roman" w:hAnsi="Times New Roman" w:cs="Times New Roman"/>
          <w:b/>
          <w:bCs/>
          <w:color w:val="000000" w:themeColor="text1"/>
          <w:kern w:val="0"/>
          <w:sz w:val="36"/>
          <w:szCs w:val="36"/>
          <w:lang w:eastAsia="nl-NL"/>
          <w14:ligatures w14:val="none"/>
        </w:rPr>
      </w:pPr>
      <w:r w:rsidRPr="008A6F30">
        <w:rPr>
          <w:rFonts w:ascii="Times New Roman" w:eastAsia="Times New Roman" w:hAnsi="Times New Roman" w:cs="Times New Roman"/>
          <w:b/>
          <w:bCs/>
          <w:color w:val="000000" w:themeColor="text1"/>
          <w:kern w:val="0"/>
          <w:sz w:val="36"/>
          <w:szCs w:val="36"/>
          <w:lang w:eastAsia="nl-NL"/>
          <w14:ligatures w14:val="none"/>
        </w:rPr>
        <w:t>Enhancing the climate resilience of Small Island Developing States (SIDS) against sea-level rise, extreme weather, and related vulnerabilities.</w:t>
      </w:r>
    </w:p>
    <w:p w14:paraId="2F7943BD" w14:textId="403BC5C6" w:rsidR="00000ABE" w:rsidRPr="00000ABE" w:rsidRDefault="00C45521" w:rsidP="00A80C5D">
      <w:pPr>
        <w:jc w:val="center"/>
        <w:rPr>
          <w:rFonts w:ascii="Times New Roman" w:hAnsi="Times New Roman" w:cs="Times New Roman"/>
          <w:b/>
          <w:bCs/>
        </w:rPr>
      </w:pPr>
      <w:r>
        <w:rPr>
          <w:rFonts w:ascii="Times New Roman" w:hAnsi="Times New Roman" w:cs="Times New Roman"/>
          <w:b/>
          <w:bCs/>
        </w:rPr>
        <w:t>ENVIRONMENTAL ASSEMBLY</w:t>
      </w:r>
    </w:p>
    <w:p w14:paraId="15235B09" w14:textId="69DB1090" w:rsidR="00A80C5D" w:rsidRDefault="00432149" w:rsidP="00A80C5D">
      <w:pPr>
        <w:rPr>
          <w:rFonts w:ascii="Times New Roman" w:hAnsi="Times New Roman" w:cs="Times New Roman"/>
          <w:b/>
          <w:bCs/>
        </w:rPr>
      </w:pPr>
      <w:r>
        <w:rPr>
          <w:rFonts w:ascii="Times New Roman" w:hAnsi="Times New Roman" w:cs="Times New Roman"/>
          <w:b/>
          <w:bCs/>
        </w:rPr>
        <w:t>Issue Description:</w:t>
      </w:r>
    </w:p>
    <w:p w14:paraId="2A232129" w14:textId="7D1CED1A" w:rsidR="0080085D" w:rsidRPr="008A6F30" w:rsidRDefault="0080085D" w:rsidP="0080085D">
      <w:pPr>
        <w:pStyle w:val="Normaalweb"/>
        <w:rPr>
          <w:lang w:val="en-GB"/>
        </w:rPr>
      </w:pPr>
      <w:r w:rsidRPr="008A6F30">
        <w:rPr>
          <w:lang w:val="en-GB"/>
        </w:rPr>
        <w:t>Small Island Developing States (SIDS) face some of the most severe climate-related challenges in the world, despite contributing a small share to global greenhouse-gas emissions. Their geographic characteristics such as</w:t>
      </w:r>
      <w:r w:rsidR="008A6F30">
        <w:rPr>
          <w:lang w:val="en-GB"/>
        </w:rPr>
        <w:t xml:space="preserve"> </w:t>
      </w:r>
      <w:r w:rsidRPr="008A6F30">
        <w:rPr>
          <w:lang w:val="en-GB"/>
        </w:rPr>
        <w:t xml:space="preserve">small land area, low elevation, and heavy dependence on coastal ecosystems make them highly vulnerable to rising sea levels, stronger tropical storms, coastal erosion, saltwater intrusion, and unpredictable weather patterns. These impacts threaten not only the physical environment of SIDS, but also their economic stability, food security, health systems, and long-term national viability. </w:t>
      </w:r>
    </w:p>
    <w:p w14:paraId="20BBE033" w14:textId="095D2379" w:rsidR="0080085D" w:rsidRPr="008A6F30" w:rsidRDefault="0080085D" w:rsidP="0080085D">
      <w:pPr>
        <w:pStyle w:val="Normaalweb"/>
        <w:rPr>
          <w:lang w:val="en-GB"/>
        </w:rPr>
      </w:pPr>
      <w:r w:rsidRPr="008A6F30">
        <w:rPr>
          <w:lang w:val="en-GB"/>
        </w:rPr>
        <w:t xml:space="preserve">The global stance recognizes SIDS as a priority group requiring urgent support. Under frameworks such as the Paris Agreement, the Sendai Framework for Disaster Risk Reduction, and the Sustainable Development Goals (SDGs), the international community acknowledges that SIDS need enhanced adaptation funding, improved technology access, and stronger disaster-risk management systems. While many SIDS are developing national adaptation plans and investing in climate-resilient infrastructure, their progress is limited by financial constraints, high costs of implementation, and dependence on international assistance. </w:t>
      </w:r>
    </w:p>
    <w:p w14:paraId="6294CC7F" w14:textId="77777777" w:rsidR="0080085D" w:rsidRPr="008A6F30" w:rsidRDefault="0080085D" w:rsidP="0080085D">
      <w:pPr>
        <w:pStyle w:val="Normaalweb"/>
        <w:rPr>
          <w:lang w:val="en-GB"/>
        </w:rPr>
      </w:pPr>
      <w:r w:rsidRPr="008A6F30">
        <w:rPr>
          <w:lang w:val="en-GB"/>
        </w:rPr>
        <w:t>The impacts of climate change vary across SIDS regions, but the vulnerabilities follow similar patterns. In the Pacific (e.g., Tuvalu, Kiribati, Fiji), sea-level rise is already threatening freshwater supplies and coastal settlements. In the Caribbean (e.g., Barbados, Dominica, Antigua and Barbuda), stronger hurricanes cause repeated economic losses and infrastructure damage. In the Indian Ocean (e.g., Maldives, Seychelles), coastal erosion and coral-reef degradation undermine tourism and fisheries. Because these states often rely on limited economic sectors and have small domestic markets, extreme events can wipe out years of development in a matter of hours.</w:t>
      </w:r>
    </w:p>
    <w:p w14:paraId="0175FCAB" w14:textId="77777777" w:rsidR="0080085D" w:rsidRPr="008A6F30" w:rsidRDefault="0080085D" w:rsidP="0080085D">
      <w:pPr>
        <w:pStyle w:val="Normaalweb"/>
        <w:rPr>
          <w:lang w:val="en-GB"/>
        </w:rPr>
      </w:pPr>
      <w:r w:rsidRPr="008A6F30">
        <w:rPr>
          <w:lang w:val="en-GB"/>
        </w:rPr>
        <w:t>A range of international organizations, institutions, and alliances support SIDS in building climate resilience. The United Nations Framework Convention on Climate Change (UNFCCC) provides mechanisms such as the Adaptation Fund and the Loss and Damage agenda. The Alliance of Small Island States (AOSIS) represents SIDS in climate negotiations and advocates for stronger global action. The Green Climate Fund (GCF) and Global Environment Facility (GEF) finance adaptation projects, including coastal defenses, renewable energy deployment, and early-warning systems. Regional bodies such as the Caribbean Community Climate Change Centre (CCCCC) and the Pacific Community (SPC) offer technical expertise, data, and capacity-building. Together, these actors form the backbone of international cooperation aimed at strengthening resilience and safeguarding the future of SIDS.</w:t>
      </w:r>
    </w:p>
    <w:p w14:paraId="39C40B87" w14:textId="77777777" w:rsidR="00DE4CFC" w:rsidRPr="008A6F30"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2B6A5472" w14:textId="77777777" w:rsidR="00DE4CFC" w:rsidRPr="008A6F30"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2940D2AA" w14:textId="77777777" w:rsidR="00DE4CFC" w:rsidRPr="008A6F30"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35EA4F34" w14:textId="2936755A" w:rsidR="00DE4CFC" w:rsidRPr="008A6F30"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r w:rsidRPr="008A6F30">
        <w:rPr>
          <w:rFonts w:ascii="Times New Roman" w:eastAsia="Times New Roman" w:hAnsi="Times New Roman" w:cs="Times New Roman"/>
          <w:b/>
          <w:bCs/>
          <w:kern w:val="0"/>
          <w:lang w:eastAsia="nl-NL"/>
          <w14:ligatures w14:val="none"/>
        </w:rPr>
        <w:t>Sources used:</w:t>
      </w:r>
    </w:p>
    <w:p w14:paraId="59890A1A" w14:textId="77777777" w:rsidR="0080085D" w:rsidRPr="008A6F30" w:rsidRDefault="0080085D" w:rsidP="0080085D">
      <w:pPr>
        <w:pStyle w:val="Normaalweb"/>
        <w:rPr>
          <w:lang w:val="en-GB"/>
        </w:rPr>
      </w:pPr>
      <w:r w:rsidRPr="008A6F30">
        <w:rPr>
          <w:lang w:val="en-GB"/>
        </w:rPr>
        <w:t xml:space="preserve">Alliance of Small Island States. (2021). </w:t>
      </w:r>
      <w:r w:rsidRPr="008A6F30">
        <w:rPr>
          <w:rStyle w:val="Nadruk"/>
          <w:rFonts w:eastAsiaTheme="majorEastAsia"/>
          <w:lang w:val="en-GB"/>
        </w:rPr>
        <w:t>AOSIS climate priorities</w:t>
      </w:r>
      <w:r w:rsidRPr="008A6F30">
        <w:rPr>
          <w:lang w:val="en-GB"/>
        </w:rPr>
        <w:t>. AOSIS.</w:t>
      </w:r>
    </w:p>
    <w:p w14:paraId="79557F41" w14:textId="77777777" w:rsidR="0080085D" w:rsidRPr="008A6F30" w:rsidRDefault="0080085D" w:rsidP="0080085D">
      <w:pPr>
        <w:pStyle w:val="Normaalweb"/>
        <w:rPr>
          <w:lang w:val="en-GB"/>
        </w:rPr>
      </w:pPr>
      <w:r w:rsidRPr="008A6F30">
        <w:rPr>
          <w:lang w:val="en-GB"/>
        </w:rPr>
        <w:t xml:space="preserve">Intergovernmental Panel on Climate Change. (2022). </w:t>
      </w:r>
      <w:r w:rsidRPr="008A6F30">
        <w:rPr>
          <w:rStyle w:val="Nadruk"/>
          <w:rFonts w:eastAsiaTheme="majorEastAsia"/>
          <w:lang w:val="en-GB"/>
        </w:rPr>
        <w:t>Climate Change 2022: Impacts, Adaptation, and Vulnerability</w:t>
      </w:r>
      <w:r w:rsidRPr="008A6F30">
        <w:rPr>
          <w:lang w:val="en-GB"/>
        </w:rPr>
        <w:t>. Cambridge University Press.</w:t>
      </w:r>
    </w:p>
    <w:p w14:paraId="5FFFCB76" w14:textId="77777777" w:rsidR="0080085D" w:rsidRPr="008A6F30" w:rsidRDefault="0080085D" w:rsidP="0080085D">
      <w:pPr>
        <w:pStyle w:val="Normaalweb"/>
        <w:rPr>
          <w:lang w:val="en-GB"/>
        </w:rPr>
      </w:pPr>
      <w:r w:rsidRPr="008A6F30">
        <w:rPr>
          <w:lang w:val="en-GB"/>
        </w:rPr>
        <w:t xml:space="preserve">United Nations Framework Convention on Climate Change. (2015). </w:t>
      </w:r>
      <w:r w:rsidRPr="008A6F30">
        <w:rPr>
          <w:rStyle w:val="Nadruk"/>
          <w:rFonts w:eastAsiaTheme="majorEastAsia"/>
          <w:lang w:val="en-GB"/>
        </w:rPr>
        <w:t>Paris Agreement</w:t>
      </w:r>
      <w:r w:rsidRPr="008A6F30">
        <w:rPr>
          <w:lang w:val="en-GB"/>
        </w:rPr>
        <w:t>. UNFCCC.</w:t>
      </w:r>
    </w:p>
    <w:p w14:paraId="732D489A" w14:textId="77777777" w:rsidR="0080085D" w:rsidRPr="008A6F30" w:rsidRDefault="0080085D" w:rsidP="0080085D">
      <w:pPr>
        <w:pStyle w:val="Normaalweb"/>
        <w:rPr>
          <w:lang w:val="en-GB"/>
        </w:rPr>
      </w:pPr>
      <w:r w:rsidRPr="008A6F30">
        <w:rPr>
          <w:lang w:val="en-GB"/>
        </w:rPr>
        <w:t xml:space="preserve">United Nations Office for Disaster Risk Reduction. (2015). </w:t>
      </w:r>
      <w:r w:rsidRPr="008A6F30">
        <w:rPr>
          <w:rStyle w:val="Nadruk"/>
          <w:rFonts w:eastAsiaTheme="majorEastAsia"/>
          <w:lang w:val="en-GB"/>
        </w:rPr>
        <w:t>Sendai Framework for Disaster Risk Reduction 2015–2030</w:t>
      </w:r>
      <w:r w:rsidRPr="008A6F30">
        <w:rPr>
          <w:lang w:val="en-GB"/>
        </w:rPr>
        <w:t>. UNDRR.</w:t>
      </w:r>
    </w:p>
    <w:p w14:paraId="2B473AE0" w14:textId="77777777" w:rsidR="0080085D" w:rsidRPr="008A6F30" w:rsidRDefault="0080085D" w:rsidP="0080085D">
      <w:pPr>
        <w:pStyle w:val="Normaalweb"/>
        <w:rPr>
          <w:lang w:val="en-GB"/>
        </w:rPr>
      </w:pPr>
      <w:r w:rsidRPr="008A6F30">
        <w:rPr>
          <w:lang w:val="en-GB"/>
        </w:rPr>
        <w:t xml:space="preserve">World Bank. (2021). </w:t>
      </w:r>
      <w:r w:rsidRPr="008A6F30">
        <w:rPr>
          <w:rStyle w:val="Nadruk"/>
          <w:rFonts w:eastAsiaTheme="majorEastAsia"/>
          <w:lang w:val="en-GB"/>
        </w:rPr>
        <w:t>Climate and disaster resilience in Small Island Developing States</w:t>
      </w:r>
      <w:r w:rsidRPr="008A6F30">
        <w:rPr>
          <w:lang w:val="en-GB"/>
        </w:rPr>
        <w:t>. World Bank.</w:t>
      </w:r>
    </w:p>
    <w:p w14:paraId="4697F096" w14:textId="77777777" w:rsidR="008835F0" w:rsidRDefault="008835F0" w:rsidP="00A80C5D">
      <w:pPr>
        <w:rPr>
          <w:rFonts w:ascii="Times New Roman" w:hAnsi="Times New Roman" w:cs="Times New Roman"/>
          <w:b/>
          <w:bCs/>
        </w:rPr>
      </w:pPr>
    </w:p>
    <w:p w14:paraId="2FAB91E6" w14:textId="77777777" w:rsidR="006F5CDD" w:rsidRPr="002F4F36" w:rsidRDefault="006F5CDD" w:rsidP="008835F0">
      <w:pPr>
        <w:rPr>
          <w:rFonts w:ascii="Times New Roman" w:hAnsi="Times New Roman" w:cs="Times New Roman"/>
          <w:b/>
          <w:bCs/>
        </w:rPr>
      </w:pPr>
    </w:p>
    <w:p w14:paraId="650A67F4" w14:textId="77777777" w:rsidR="00432149" w:rsidRDefault="00432149" w:rsidP="00A80C5D">
      <w:pPr>
        <w:rPr>
          <w:rFonts w:ascii="Times New Roman" w:hAnsi="Times New Roman" w:cs="Times New Roman"/>
          <w:b/>
          <w:bCs/>
        </w:rPr>
      </w:pPr>
    </w:p>
    <w:p w14:paraId="32B62B4C" w14:textId="77777777" w:rsidR="00432149" w:rsidRDefault="00432149" w:rsidP="00A80C5D">
      <w:pPr>
        <w:rPr>
          <w:rFonts w:ascii="Times New Roman" w:hAnsi="Times New Roman" w:cs="Times New Roman"/>
          <w:b/>
          <w:bCs/>
        </w:rPr>
      </w:pPr>
    </w:p>
    <w:p w14:paraId="5FC60485" w14:textId="77777777" w:rsidR="00A80C5D" w:rsidRDefault="00A80C5D" w:rsidP="00A80C5D">
      <w:pPr>
        <w:rPr>
          <w:rFonts w:ascii="Times New Roman" w:hAnsi="Times New Roman" w:cs="Times New Roman"/>
          <w:b/>
          <w:bCs/>
        </w:rPr>
      </w:pPr>
    </w:p>
    <w:p w14:paraId="49BE7866" w14:textId="77777777" w:rsidR="007350C4" w:rsidRDefault="007350C4" w:rsidP="00A80C5D">
      <w:pPr>
        <w:rPr>
          <w:rFonts w:ascii="Times New Roman" w:hAnsi="Times New Roman" w:cs="Times New Roman"/>
          <w:b/>
          <w:bCs/>
        </w:rPr>
      </w:pPr>
    </w:p>
    <w:p w14:paraId="2F6F4B2A" w14:textId="77777777" w:rsidR="007350C4" w:rsidRDefault="007350C4" w:rsidP="00A80C5D">
      <w:pPr>
        <w:rPr>
          <w:rFonts w:ascii="Times New Roman" w:hAnsi="Times New Roman" w:cs="Times New Roman"/>
          <w:b/>
          <w:bCs/>
        </w:rPr>
      </w:pPr>
    </w:p>
    <w:p w14:paraId="25DF4948" w14:textId="77777777" w:rsidR="007350C4" w:rsidRDefault="007350C4" w:rsidP="00A80C5D">
      <w:pPr>
        <w:rPr>
          <w:rFonts w:ascii="Times New Roman" w:hAnsi="Times New Roman" w:cs="Times New Roman"/>
          <w:b/>
          <w:bCs/>
        </w:rPr>
      </w:pPr>
    </w:p>
    <w:p w14:paraId="7FBDC0FD" w14:textId="77777777" w:rsidR="007350C4" w:rsidRDefault="007350C4" w:rsidP="00A80C5D">
      <w:pPr>
        <w:rPr>
          <w:rFonts w:ascii="Times New Roman" w:hAnsi="Times New Roman" w:cs="Times New Roman"/>
          <w:b/>
          <w:bCs/>
        </w:rPr>
      </w:pPr>
    </w:p>
    <w:p w14:paraId="2D24ED81" w14:textId="77777777" w:rsidR="007350C4" w:rsidRDefault="007350C4" w:rsidP="00A80C5D">
      <w:pPr>
        <w:rPr>
          <w:rFonts w:ascii="Times New Roman" w:hAnsi="Times New Roman" w:cs="Times New Roman"/>
          <w:b/>
          <w:bCs/>
        </w:rPr>
      </w:pPr>
    </w:p>
    <w:p w14:paraId="414DDC79" w14:textId="77777777" w:rsidR="007350C4" w:rsidRDefault="007350C4" w:rsidP="00A80C5D">
      <w:pPr>
        <w:rPr>
          <w:rFonts w:ascii="Times New Roman" w:hAnsi="Times New Roman" w:cs="Times New Roman"/>
          <w:b/>
          <w:bCs/>
        </w:rPr>
      </w:pPr>
    </w:p>
    <w:p w14:paraId="73A115C3" w14:textId="77777777" w:rsidR="007350C4" w:rsidRDefault="007350C4" w:rsidP="00A80C5D">
      <w:pPr>
        <w:rPr>
          <w:rFonts w:ascii="Times New Roman" w:hAnsi="Times New Roman" w:cs="Times New Roman"/>
          <w:b/>
          <w:bCs/>
        </w:rPr>
      </w:pPr>
    </w:p>
    <w:p w14:paraId="1D9F37B6" w14:textId="77777777" w:rsidR="007350C4" w:rsidRDefault="007350C4" w:rsidP="00A80C5D">
      <w:pPr>
        <w:rPr>
          <w:rFonts w:ascii="Times New Roman" w:hAnsi="Times New Roman" w:cs="Times New Roman"/>
          <w:b/>
          <w:bCs/>
        </w:rPr>
      </w:pPr>
    </w:p>
    <w:p w14:paraId="42ABA9CF" w14:textId="77777777" w:rsidR="007350C4" w:rsidRDefault="007350C4" w:rsidP="00A80C5D">
      <w:pPr>
        <w:rPr>
          <w:rFonts w:ascii="Times New Roman" w:hAnsi="Times New Roman" w:cs="Times New Roman"/>
          <w:b/>
          <w:bCs/>
        </w:rPr>
      </w:pPr>
    </w:p>
    <w:p w14:paraId="2618910D" w14:textId="77777777" w:rsidR="007350C4" w:rsidRDefault="007350C4" w:rsidP="00A80C5D">
      <w:pPr>
        <w:rPr>
          <w:rFonts w:ascii="Times New Roman" w:hAnsi="Times New Roman" w:cs="Times New Roman"/>
          <w:b/>
          <w:bCs/>
        </w:rPr>
      </w:pPr>
    </w:p>
    <w:p w14:paraId="58CEACC6" w14:textId="77777777" w:rsidR="007350C4" w:rsidRDefault="007350C4" w:rsidP="00A80C5D">
      <w:pPr>
        <w:rPr>
          <w:rFonts w:ascii="Times New Roman" w:hAnsi="Times New Roman" w:cs="Times New Roman"/>
          <w:b/>
          <w:bCs/>
        </w:rPr>
      </w:pPr>
    </w:p>
    <w:p w14:paraId="3147E2C9" w14:textId="77777777" w:rsidR="00F17783" w:rsidRDefault="00F17783" w:rsidP="00A80C5D">
      <w:pPr>
        <w:rPr>
          <w:rFonts w:ascii="Times New Roman" w:hAnsi="Times New Roman" w:cs="Times New Roman"/>
          <w:b/>
          <w:bCs/>
        </w:rPr>
      </w:pPr>
    </w:p>
    <w:p w14:paraId="0394A07E" w14:textId="77777777" w:rsidR="007350C4" w:rsidRDefault="007350C4" w:rsidP="00A80C5D">
      <w:pPr>
        <w:rPr>
          <w:rFonts w:ascii="Times New Roman" w:hAnsi="Times New Roman" w:cs="Times New Roman"/>
          <w:b/>
          <w:bCs/>
        </w:rPr>
      </w:pPr>
    </w:p>
    <w:p w14:paraId="20B96BA4" w14:textId="596DD4EB" w:rsidR="007350C4" w:rsidRDefault="007350C4" w:rsidP="007350C4">
      <w:pPr>
        <w:jc w:val="center"/>
        <w:rPr>
          <w:rFonts w:ascii="Times New Roman" w:hAnsi="Times New Roman" w:cs="Times New Roman"/>
          <w:b/>
          <w:bCs/>
        </w:rPr>
      </w:pPr>
      <w:r>
        <w:rPr>
          <w:rFonts w:ascii="Times New Roman" w:hAnsi="Times New Roman" w:cs="Times New Roman"/>
          <w:b/>
          <w:bCs/>
        </w:rPr>
        <w:t>Good luck with your research reports delegates!</w:t>
      </w:r>
    </w:p>
    <w:p w14:paraId="09E80A6C" w14:textId="05A186BA" w:rsidR="007350C4" w:rsidRPr="00A80C5D" w:rsidRDefault="007350C4" w:rsidP="007350C4">
      <w:pPr>
        <w:jc w:val="center"/>
        <w:rPr>
          <w:rFonts w:ascii="Times New Roman" w:hAnsi="Times New Roman" w:cs="Times New Roman"/>
          <w:b/>
          <w:bCs/>
        </w:rPr>
      </w:pPr>
      <w:r>
        <w:rPr>
          <w:rFonts w:ascii="Times New Roman" w:hAnsi="Times New Roman" w:cs="Times New Roman"/>
          <w:b/>
          <w:bCs/>
        </w:rPr>
        <w:lastRenderedPageBreak/>
        <w:t xml:space="preserve">Meetkamal Kaur &amp; Lucas Cui </w:t>
      </w:r>
    </w:p>
    <w:sectPr w:rsidR="007350C4" w:rsidRPr="00A80C5D" w:rsidSect="00A80C5D">
      <w:headerReference w:type="even" r:id="rId7"/>
      <w:headerReference w:type="default" r:id="rId8"/>
      <w:headerReference w:type="first" r:id="rId9"/>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442" w14:textId="77777777" w:rsidR="00AF5B12" w:rsidRDefault="00AF5B12" w:rsidP="00A80C5D">
      <w:pPr>
        <w:spacing w:after="0" w:line="240" w:lineRule="auto"/>
      </w:pPr>
      <w:r>
        <w:separator/>
      </w:r>
    </w:p>
  </w:endnote>
  <w:endnote w:type="continuationSeparator" w:id="0">
    <w:p w14:paraId="43463057" w14:textId="77777777" w:rsidR="00AF5B12" w:rsidRDefault="00AF5B12" w:rsidP="00A8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F386" w14:textId="77777777" w:rsidR="00AF5B12" w:rsidRDefault="00AF5B12" w:rsidP="00A80C5D">
      <w:pPr>
        <w:spacing w:after="0" w:line="240" w:lineRule="auto"/>
      </w:pPr>
      <w:r>
        <w:separator/>
      </w:r>
    </w:p>
  </w:footnote>
  <w:footnote w:type="continuationSeparator" w:id="0">
    <w:p w14:paraId="404006D5" w14:textId="77777777" w:rsidR="00AF5B12" w:rsidRDefault="00AF5B12" w:rsidP="00A8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D11A" w14:textId="2D58BEB3" w:rsidR="00A80C5D" w:rsidRDefault="00AF5B12">
    <w:pPr>
      <w:pStyle w:val="Koptekst"/>
    </w:pPr>
    <w:r>
      <w:rPr>
        <w:noProof/>
      </w:rPr>
      <w:pict w14:anchorId="7D541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4" o:spid="_x0000_s1027" type="#_x0000_t75" alt="" style="position:absolute;margin-left:0;margin-top:0;width:225pt;height:225pt;z-index:-251653120;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86CA" w14:textId="417EF946" w:rsidR="00A80C5D" w:rsidRDefault="00AF5B12">
    <w:pPr>
      <w:pStyle w:val="Koptekst"/>
    </w:pPr>
    <w:r>
      <w:rPr>
        <w:noProof/>
      </w:rPr>
      <w:pict w14:anchorId="432D9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5" o:spid="_x0000_s1026" type="#_x0000_t75" alt="" style="position:absolute;margin-left:0;margin-top:0;width:225pt;height:225pt;z-index:-251650048;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068" w14:textId="044DD383" w:rsidR="00A80C5D" w:rsidRDefault="00AF5B12">
    <w:pPr>
      <w:pStyle w:val="Koptekst"/>
    </w:pPr>
    <w:r>
      <w:rPr>
        <w:noProof/>
      </w:rPr>
      <w:pict w14:anchorId="3FC9D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3" o:spid="_x0000_s1025" type="#_x0000_t75" alt="" style="position:absolute;margin-left:0;margin-top:0;width:225pt;height:225pt;z-index:-251656192;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4F7"/>
    <w:multiLevelType w:val="hybridMultilevel"/>
    <w:tmpl w:val="298A088A"/>
    <w:lvl w:ilvl="0" w:tplc="D610E4B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3D44E1"/>
    <w:multiLevelType w:val="hybridMultilevel"/>
    <w:tmpl w:val="5EB2301A"/>
    <w:lvl w:ilvl="0" w:tplc="0B449F2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116ACF"/>
    <w:multiLevelType w:val="multilevel"/>
    <w:tmpl w:val="B3F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296044">
    <w:abstractNumId w:val="0"/>
  </w:num>
  <w:num w:numId="2" w16cid:durableId="1076243091">
    <w:abstractNumId w:val="1"/>
  </w:num>
  <w:num w:numId="3" w16cid:durableId="33811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20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7C"/>
    <w:rsid w:val="00000ABE"/>
    <w:rsid w:val="00121376"/>
    <w:rsid w:val="001D6B0E"/>
    <w:rsid w:val="0029508A"/>
    <w:rsid w:val="002D0CE4"/>
    <w:rsid w:val="002F4F36"/>
    <w:rsid w:val="003C2B1B"/>
    <w:rsid w:val="00432149"/>
    <w:rsid w:val="004911C3"/>
    <w:rsid w:val="00566A02"/>
    <w:rsid w:val="00581061"/>
    <w:rsid w:val="00651A7C"/>
    <w:rsid w:val="006F5CDD"/>
    <w:rsid w:val="00720BA5"/>
    <w:rsid w:val="00722600"/>
    <w:rsid w:val="007350C4"/>
    <w:rsid w:val="0080085D"/>
    <w:rsid w:val="008835F0"/>
    <w:rsid w:val="008A6F30"/>
    <w:rsid w:val="008E5D0E"/>
    <w:rsid w:val="009C168B"/>
    <w:rsid w:val="00A02EE6"/>
    <w:rsid w:val="00A80C5D"/>
    <w:rsid w:val="00AA1E33"/>
    <w:rsid w:val="00AF5B12"/>
    <w:rsid w:val="00C24C8D"/>
    <w:rsid w:val="00C351F9"/>
    <w:rsid w:val="00C45521"/>
    <w:rsid w:val="00C65212"/>
    <w:rsid w:val="00CC5EDF"/>
    <w:rsid w:val="00DE4CFC"/>
    <w:rsid w:val="00E838E2"/>
    <w:rsid w:val="00F17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68E8"/>
  <w15:chartTrackingRefBased/>
  <w15:docId w15:val="{75E5B7FA-6A93-1544-8641-129A64A8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651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51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A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A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A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A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51A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A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A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A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A7C"/>
    <w:rPr>
      <w:rFonts w:eastAsiaTheme="majorEastAsia" w:cstheme="majorBidi"/>
      <w:color w:val="272727" w:themeColor="text1" w:themeTint="D8"/>
    </w:rPr>
  </w:style>
  <w:style w:type="paragraph" w:styleId="Titel">
    <w:name w:val="Title"/>
    <w:basedOn w:val="Standaard"/>
    <w:next w:val="Standaard"/>
    <w:link w:val="TitelChar"/>
    <w:uiPriority w:val="10"/>
    <w:qFormat/>
    <w:rsid w:val="0065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A7C"/>
    <w:rPr>
      <w:i/>
      <w:iCs/>
      <w:color w:val="404040" w:themeColor="text1" w:themeTint="BF"/>
    </w:rPr>
  </w:style>
  <w:style w:type="paragraph" w:styleId="Lijstalinea">
    <w:name w:val="List Paragraph"/>
    <w:basedOn w:val="Standaard"/>
    <w:uiPriority w:val="34"/>
    <w:qFormat/>
    <w:rsid w:val="00651A7C"/>
    <w:pPr>
      <w:ind w:left="720"/>
      <w:contextualSpacing/>
    </w:pPr>
  </w:style>
  <w:style w:type="character" w:styleId="Intensievebenadrukking">
    <w:name w:val="Intense Emphasis"/>
    <w:basedOn w:val="Standaardalinea-lettertype"/>
    <w:uiPriority w:val="21"/>
    <w:qFormat/>
    <w:rsid w:val="00651A7C"/>
    <w:rPr>
      <w:i/>
      <w:iCs/>
      <w:color w:val="0F4761" w:themeColor="accent1" w:themeShade="BF"/>
    </w:rPr>
  </w:style>
  <w:style w:type="paragraph" w:styleId="Duidelijkcitaat">
    <w:name w:val="Intense Quote"/>
    <w:basedOn w:val="Standaard"/>
    <w:next w:val="Standaard"/>
    <w:link w:val="DuidelijkcitaatChar"/>
    <w:uiPriority w:val="30"/>
    <w:qFormat/>
    <w:rsid w:val="00651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A7C"/>
    <w:rPr>
      <w:i/>
      <w:iCs/>
      <w:color w:val="0F4761" w:themeColor="accent1" w:themeShade="BF"/>
    </w:rPr>
  </w:style>
  <w:style w:type="character" w:styleId="Intensieveverwijzing">
    <w:name w:val="Intense Reference"/>
    <w:basedOn w:val="Standaardalinea-lettertype"/>
    <w:uiPriority w:val="32"/>
    <w:qFormat/>
    <w:rsid w:val="00651A7C"/>
    <w:rPr>
      <w:b/>
      <w:bCs/>
      <w:smallCaps/>
      <w:color w:val="0F4761" w:themeColor="accent1" w:themeShade="BF"/>
      <w:spacing w:val="5"/>
    </w:rPr>
  </w:style>
  <w:style w:type="paragraph" w:styleId="Koptekst">
    <w:name w:val="header"/>
    <w:basedOn w:val="Standaard"/>
    <w:link w:val="KoptekstChar"/>
    <w:uiPriority w:val="99"/>
    <w:unhideWhenUsed/>
    <w:rsid w:val="00A80C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C5D"/>
  </w:style>
  <w:style w:type="paragraph" w:styleId="Voettekst">
    <w:name w:val="footer"/>
    <w:basedOn w:val="Standaard"/>
    <w:link w:val="VoettekstChar"/>
    <w:uiPriority w:val="99"/>
    <w:unhideWhenUsed/>
    <w:rsid w:val="00A80C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C5D"/>
  </w:style>
  <w:style w:type="paragraph" w:styleId="Normaalweb">
    <w:name w:val="Normal (Web)"/>
    <w:basedOn w:val="Standaard"/>
    <w:uiPriority w:val="99"/>
    <w:semiHidden/>
    <w:unhideWhenUsed/>
    <w:rsid w:val="008835F0"/>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styleId="Nadruk">
    <w:name w:val="Emphasis"/>
    <w:basedOn w:val="Standaardalinea-lettertype"/>
    <w:uiPriority w:val="20"/>
    <w:qFormat/>
    <w:rsid w:val="008835F0"/>
    <w:rPr>
      <w:i/>
      <w:iCs/>
    </w:rPr>
  </w:style>
  <w:style w:type="character" w:styleId="Zwaar">
    <w:name w:val="Strong"/>
    <w:basedOn w:val="Standaardalinea-lettertype"/>
    <w:uiPriority w:val="22"/>
    <w:qFormat/>
    <w:rsid w:val="00F17783"/>
    <w:rPr>
      <w:b/>
      <w:bCs/>
    </w:rPr>
  </w:style>
  <w:style w:type="character" w:customStyle="1" w:styleId="plugin-textcolor">
    <w:name w:val="plugin-text__color"/>
    <w:basedOn w:val="Standaardalinea-lettertype"/>
    <w:rsid w:val="008A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3039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Mansimran Kaur</dc:creator>
  <cp:keywords/>
  <dc:description/>
  <cp:lastModifiedBy>Farah D'Mattos</cp:lastModifiedBy>
  <cp:revision>2</cp:revision>
  <dcterms:created xsi:type="dcterms:W3CDTF">2026-01-27T12:29:00Z</dcterms:created>
  <dcterms:modified xsi:type="dcterms:W3CDTF">2026-01-27T12:29:00Z</dcterms:modified>
</cp:coreProperties>
</file>