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B77F" w14:textId="53DB0141" w:rsidR="00F346B8" w:rsidRPr="00D314CF" w:rsidRDefault="00F346B8" w:rsidP="00F346B8">
      <w:pPr>
        <w:jc w:val="center"/>
        <w:rPr>
          <w:rFonts w:ascii="Arial" w:hAnsi="Arial" w:cs="Arial"/>
          <w:b/>
          <w:bCs/>
          <w:sz w:val="84"/>
          <w:szCs w:val="84"/>
        </w:rPr>
      </w:pPr>
      <w:r w:rsidRPr="00D314CF">
        <w:rPr>
          <w:rFonts w:ascii="Arial" w:hAnsi="Arial" w:cs="Arial"/>
          <w:b/>
          <w:bCs/>
          <w:sz w:val="84"/>
          <w:szCs w:val="84"/>
        </w:rPr>
        <w:t xml:space="preserve">Research Report </w:t>
      </w:r>
    </w:p>
    <w:p w14:paraId="1DE15AE1" w14:textId="239F321A" w:rsidR="00F346B8" w:rsidRPr="00D314CF" w:rsidRDefault="00F346B8" w:rsidP="00F346B8">
      <w:pPr>
        <w:jc w:val="center"/>
        <w:rPr>
          <w:rFonts w:ascii="Arial" w:hAnsi="Arial" w:cs="Arial"/>
          <w:b/>
          <w:bCs/>
          <w:sz w:val="50"/>
          <w:szCs w:val="50"/>
        </w:rPr>
      </w:pPr>
      <w:r w:rsidRPr="00D314CF">
        <w:rPr>
          <w:rFonts w:ascii="Arial" w:hAnsi="Arial" w:cs="Arial"/>
          <w:noProof/>
          <w:lang w:eastAsia="nl-NL"/>
        </w:rPr>
        <w:drawing>
          <wp:anchor distT="0" distB="0" distL="114300" distR="114300" simplePos="0" relativeHeight="251659264" behindDoc="0" locked="0" layoutInCell="1" allowOverlap="1" wp14:anchorId="42001835" wp14:editId="40305948">
            <wp:simplePos x="0" y="0"/>
            <wp:positionH relativeFrom="column">
              <wp:posOffset>-217208</wp:posOffset>
            </wp:positionH>
            <wp:positionV relativeFrom="page">
              <wp:posOffset>2052955</wp:posOffset>
            </wp:positionV>
            <wp:extent cx="6015990" cy="5974715"/>
            <wp:effectExtent l="0" t="0" r="0" b="0"/>
            <wp:wrapSquare wrapText="bothSides"/>
            <wp:docPr id="1"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Pr>
          <w:rFonts w:ascii="Arial" w:hAnsi="Arial" w:cs="Arial"/>
          <w:b/>
          <w:bCs/>
          <w:sz w:val="50"/>
          <w:szCs w:val="50"/>
        </w:rPr>
        <w:t xml:space="preserve">General Assembly </w:t>
      </w:r>
      <w:r w:rsidR="00EF047A">
        <w:rPr>
          <w:rFonts w:ascii="Arial" w:hAnsi="Arial" w:cs="Arial"/>
          <w:b/>
          <w:bCs/>
          <w:sz w:val="50"/>
          <w:szCs w:val="50"/>
        </w:rPr>
        <w:t>1</w:t>
      </w:r>
    </w:p>
    <w:p w14:paraId="6968381C" w14:textId="2EEABE64" w:rsidR="00F346B8" w:rsidRPr="00C36F05" w:rsidRDefault="00F346B8" w:rsidP="00F346B8">
      <w:pPr>
        <w:jc w:val="center"/>
        <w:rPr>
          <w:rFonts w:ascii="Arial" w:hAnsi="Arial" w:cs="Arial"/>
          <w:b/>
          <w:bCs/>
          <w:i/>
          <w:sz w:val="56"/>
          <w:szCs w:val="56"/>
        </w:rPr>
      </w:pPr>
    </w:p>
    <w:p w14:paraId="4CA7AC37" w14:textId="77777777" w:rsidR="00C36F05" w:rsidRPr="00C36F05" w:rsidRDefault="00C36F05" w:rsidP="00C36F05">
      <w:pPr>
        <w:rPr>
          <w:rFonts w:ascii="Arial" w:eastAsia="Times New Roman" w:hAnsi="Arial" w:cs="Arial"/>
          <w:b/>
          <w:bCs/>
          <w:i/>
          <w:iCs/>
          <w:sz w:val="32"/>
          <w:szCs w:val="32"/>
          <w:lang w:val="en-NL" w:eastAsia="en-GB"/>
        </w:rPr>
      </w:pPr>
      <w:r w:rsidRPr="00C36F05">
        <w:rPr>
          <w:rFonts w:ascii="Arial" w:eastAsia="Times New Roman" w:hAnsi="Arial" w:cs="Arial"/>
          <w:b/>
          <w:bCs/>
          <w:i/>
          <w:iCs/>
          <w:color w:val="222426"/>
          <w:sz w:val="32"/>
          <w:szCs w:val="32"/>
          <w:shd w:val="clear" w:color="auto" w:fill="FFFFFF"/>
          <w:lang w:val="en-NL" w:eastAsia="en-GB"/>
        </w:rPr>
        <w:t>Addressing the challenges and strategies for controlling private gun ownership, in order to enhance civilian safety.</w:t>
      </w:r>
    </w:p>
    <w:p w14:paraId="79EC96CD" w14:textId="77777777" w:rsidR="00F346B8" w:rsidRPr="00C36F05" w:rsidRDefault="00F346B8" w:rsidP="00F346B8">
      <w:pPr>
        <w:pStyle w:val="NoSpacing"/>
        <w:jc w:val="center"/>
        <w:rPr>
          <w:rFonts w:ascii="Arial" w:hAnsi="Arial" w:cs="Arial"/>
          <w:i/>
          <w:iCs/>
          <w:sz w:val="36"/>
          <w:szCs w:val="36"/>
          <w:lang w:val="en-NL"/>
        </w:rPr>
      </w:pPr>
    </w:p>
    <w:p w14:paraId="44A14BA0" w14:textId="1F1D7390" w:rsidR="002C0158" w:rsidRPr="00D314CF" w:rsidRDefault="00F346B8" w:rsidP="00F346B8">
      <w:pPr>
        <w:pStyle w:val="NoSpacing"/>
        <w:jc w:val="center"/>
        <w:rPr>
          <w:rFonts w:ascii="Arial" w:hAnsi="Arial" w:cs="Arial"/>
          <w:i/>
          <w:iCs/>
          <w:sz w:val="36"/>
          <w:szCs w:val="36"/>
          <w:lang w:val="en-GB"/>
        </w:rPr>
      </w:pPr>
      <w:r w:rsidRPr="00D314CF">
        <w:rPr>
          <w:rFonts w:ascii="Arial" w:hAnsi="Arial" w:cs="Arial"/>
          <w:i/>
          <w:iCs/>
          <w:sz w:val="36"/>
          <w:szCs w:val="36"/>
          <w:lang w:val="en-GB"/>
        </w:rPr>
        <w:t>Student Officers:</w:t>
      </w:r>
    </w:p>
    <w:p w14:paraId="2B77ED4B" w14:textId="10EF8A79" w:rsidR="00F346B8" w:rsidRPr="00EF047A" w:rsidRDefault="00EF047A" w:rsidP="00F346B8">
      <w:pPr>
        <w:pStyle w:val="NoSpacing"/>
        <w:jc w:val="center"/>
        <w:rPr>
          <w:rFonts w:ascii="Arial" w:hAnsi="Arial" w:cs="Arial"/>
          <w:i/>
          <w:iCs/>
          <w:sz w:val="36"/>
          <w:szCs w:val="36"/>
          <w:lang w:val="nl-NL"/>
        </w:rPr>
      </w:pPr>
      <w:r w:rsidRPr="00EF047A">
        <w:rPr>
          <w:rFonts w:ascii="Arial" w:hAnsi="Arial" w:cs="Arial"/>
          <w:i/>
          <w:iCs/>
          <w:sz w:val="36"/>
          <w:szCs w:val="36"/>
          <w:lang w:val="nl-NL"/>
        </w:rPr>
        <w:t>Jacob den Dulk, Senne Dirks</w:t>
      </w:r>
    </w:p>
    <w:p w14:paraId="47038D7C" w14:textId="77777777" w:rsidR="007958A9" w:rsidRPr="00EF047A" w:rsidRDefault="007958A9" w:rsidP="00F346B8">
      <w:pPr>
        <w:pStyle w:val="NoSpacing"/>
        <w:rPr>
          <w:rFonts w:ascii="Arial" w:hAnsi="Arial" w:cs="Arial"/>
          <w:b/>
          <w:bCs/>
          <w:sz w:val="28"/>
          <w:szCs w:val="28"/>
          <w:lang w:val="nl-NL"/>
        </w:rPr>
        <w:sectPr w:rsidR="007958A9" w:rsidRPr="00EF047A">
          <w:pgSz w:w="11906" w:h="16838"/>
          <w:pgMar w:top="1440" w:right="1440" w:bottom="1440" w:left="1440" w:header="708" w:footer="708" w:gutter="0"/>
          <w:cols w:space="708"/>
          <w:docGrid w:linePitch="360"/>
        </w:sectPr>
      </w:pPr>
    </w:p>
    <w:p w14:paraId="11E6515D" w14:textId="7CF11019" w:rsidR="007958A9" w:rsidRPr="00EF047A" w:rsidRDefault="007958A9" w:rsidP="00F346B8">
      <w:pPr>
        <w:pStyle w:val="NoSpacing"/>
        <w:rPr>
          <w:rFonts w:ascii="Arial" w:hAnsi="Arial" w:cs="Arial"/>
          <w:b/>
          <w:bCs/>
          <w:sz w:val="28"/>
          <w:szCs w:val="28"/>
          <w:lang w:val="nl-NL"/>
        </w:rPr>
        <w:sectPr w:rsidR="007958A9" w:rsidRPr="00EF047A" w:rsidSect="007958A9">
          <w:type w:val="continuous"/>
          <w:pgSz w:w="11906" w:h="16838"/>
          <w:pgMar w:top="1440" w:right="1440" w:bottom="1440" w:left="1440" w:header="708" w:footer="708" w:gutter="0"/>
          <w:cols w:space="708"/>
          <w:docGrid w:linePitch="360"/>
        </w:sectPr>
      </w:pPr>
    </w:p>
    <w:p w14:paraId="3C1EB179" w14:textId="34C499A7" w:rsidR="009322DB" w:rsidRPr="00D07732" w:rsidRDefault="00F346B8" w:rsidP="00F346B8">
      <w:pPr>
        <w:pStyle w:val="NoSpacing"/>
        <w:rPr>
          <w:rFonts w:ascii="Arial" w:hAnsi="Arial" w:cs="Arial"/>
          <w:b/>
          <w:bCs/>
          <w:sz w:val="28"/>
          <w:szCs w:val="28"/>
          <w:lang w:val="en-GB"/>
        </w:rPr>
      </w:pPr>
      <w:r w:rsidRPr="00D314CF">
        <w:rPr>
          <w:rFonts w:ascii="Arial" w:hAnsi="Arial" w:cs="Arial"/>
          <w:b/>
          <w:bCs/>
          <w:sz w:val="28"/>
          <w:szCs w:val="28"/>
          <w:lang w:val="en-GB"/>
        </w:rPr>
        <w:lastRenderedPageBreak/>
        <w:t xml:space="preserve">Introduction </w:t>
      </w:r>
    </w:p>
    <w:p w14:paraId="277D80E1" w14:textId="44EF0664" w:rsidR="003D5D88" w:rsidRDefault="007958A9" w:rsidP="00C36F05">
      <w:pPr>
        <w:pStyle w:val="NoSpacing"/>
        <w:rPr>
          <w:rFonts w:ascii="Arial" w:hAnsi="Arial" w:cs="Arial"/>
          <w:sz w:val="24"/>
          <w:szCs w:val="24"/>
          <w:lang w:val="en-GB"/>
        </w:rPr>
      </w:pPr>
      <w:r w:rsidRPr="00D314CF">
        <w:rPr>
          <w:rFonts w:ascii="Arial" w:hAnsi="Arial" w:cs="Arial"/>
          <w:noProof/>
          <w:lang w:eastAsia="nl-NL"/>
        </w:rPr>
        <w:drawing>
          <wp:anchor distT="0" distB="0" distL="114300" distR="114300" simplePos="0" relativeHeight="251661312" behindDoc="1" locked="0" layoutInCell="1" allowOverlap="1" wp14:anchorId="6A250C58" wp14:editId="0A9B2814">
            <wp:simplePos x="0" y="0"/>
            <wp:positionH relativeFrom="column">
              <wp:posOffset>-284480</wp:posOffset>
            </wp:positionH>
            <wp:positionV relativeFrom="page">
              <wp:posOffset>1584960</wp:posOffset>
            </wp:positionV>
            <wp:extent cx="6015990" cy="5974715"/>
            <wp:effectExtent l="0" t="0" r="3810" b="0"/>
            <wp:wrapNone/>
            <wp:docPr id="2"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1">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DCE" w:rsidRPr="00D314CF">
        <w:rPr>
          <w:rFonts w:ascii="Arial" w:hAnsi="Arial" w:cs="Arial"/>
          <w:sz w:val="24"/>
          <w:szCs w:val="24"/>
          <w:lang w:val="en-GB"/>
        </w:rPr>
        <w:t xml:space="preserve"> </w:t>
      </w:r>
      <w:r w:rsidR="003D5D88">
        <w:rPr>
          <w:rFonts w:ascii="Arial" w:hAnsi="Arial" w:cs="Arial"/>
          <w:sz w:val="24"/>
          <w:szCs w:val="24"/>
          <w:lang w:val="en-GB"/>
        </w:rPr>
        <w:t>Gun violence is a pressing issue in many countries, but mainly the Americas suffer from disproportionate gun violence. For example, in Jamaica</w:t>
      </w:r>
      <w:r w:rsidR="00D07732">
        <w:rPr>
          <w:rFonts w:ascii="Arial" w:hAnsi="Arial" w:cs="Arial"/>
          <w:sz w:val="24"/>
          <w:szCs w:val="24"/>
          <w:lang w:val="en-GB"/>
        </w:rPr>
        <w:t>,</w:t>
      </w:r>
      <w:r w:rsidR="003D5D88">
        <w:rPr>
          <w:rFonts w:ascii="Arial" w:hAnsi="Arial" w:cs="Arial"/>
          <w:sz w:val="24"/>
          <w:szCs w:val="24"/>
          <w:lang w:val="en-GB"/>
        </w:rPr>
        <w:t xml:space="preserve"> 90% of all homicides are committed with firearms. In the entire world</w:t>
      </w:r>
      <w:r w:rsidR="00D07732">
        <w:rPr>
          <w:rFonts w:ascii="Arial" w:hAnsi="Arial" w:cs="Arial"/>
          <w:sz w:val="24"/>
          <w:szCs w:val="24"/>
          <w:lang w:val="en-GB"/>
        </w:rPr>
        <w:t>,</w:t>
      </w:r>
      <w:r w:rsidR="003D5D88">
        <w:rPr>
          <w:rFonts w:ascii="Arial" w:hAnsi="Arial" w:cs="Arial"/>
          <w:sz w:val="24"/>
          <w:szCs w:val="24"/>
          <w:lang w:val="en-GB"/>
        </w:rPr>
        <w:t xml:space="preserve"> however</w:t>
      </w:r>
      <w:r w:rsidR="00D07732">
        <w:rPr>
          <w:rFonts w:ascii="Arial" w:hAnsi="Arial" w:cs="Arial"/>
          <w:sz w:val="24"/>
          <w:szCs w:val="24"/>
          <w:lang w:val="en-GB"/>
        </w:rPr>
        <w:t>,</w:t>
      </w:r>
      <w:r w:rsidR="003D5D88">
        <w:rPr>
          <w:rFonts w:ascii="Arial" w:hAnsi="Arial" w:cs="Arial"/>
          <w:sz w:val="24"/>
          <w:szCs w:val="24"/>
          <w:lang w:val="en-GB"/>
        </w:rPr>
        <w:t xml:space="preserve"> 71% of all homicides are committed with firearms. Some root causes </w:t>
      </w:r>
      <w:r w:rsidR="00D07732">
        <w:rPr>
          <w:rFonts w:ascii="Arial" w:hAnsi="Arial" w:cs="Arial"/>
          <w:sz w:val="24"/>
          <w:szCs w:val="24"/>
          <w:lang w:val="en-GB"/>
        </w:rPr>
        <w:t>of</w:t>
      </w:r>
      <w:r w:rsidR="003D5D88">
        <w:rPr>
          <w:rFonts w:ascii="Arial" w:hAnsi="Arial" w:cs="Arial"/>
          <w:sz w:val="24"/>
          <w:szCs w:val="24"/>
          <w:lang w:val="en-GB"/>
        </w:rPr>
        <w:t xml:space="preserve"> gun violence are gun availability, distrust in law enforcement, alcohol abuse</w:t>
      </w:r>
      <w:r w:rsidR="00D07732">
        <w:rPr>
          <w:rFonts w:ascii="Arial" w:hAnsi="Arial" w:cs="Arial"/>
          <w:sz w:val="24"/>
          <w:szCs w:val="24"/>
          <w:lang w:val="en-GB"/>
        </w:rPr>
        <w:t>,</w:t>
      </w:r>
      <w:r w:rsidR="003D5D88">
        <w:rPr>
          <w:rFonts w:ascii="Arial" w:hAnsi="Arial" w:cs="Arial"/>
          <w:sz w:val="24"/>
          <w:szCs w:val="24"/>
          <w:lang w:val="en-GB"/>
        </w:rPr>
        <w:t xml:space="preserve"> </w:t>
      </w:r>
      <w:r w:rsidR="00D07732">
        <w:rPr>
          <w:rFonts w:ascii="Arial" w:hAnsi="Arial" w:cs="Arial"/>
          <w:sz w:val="24"/>
          <w:szCs w:val="24"/>
          <w:lang w:val="en-GB"/>
        </w:rPr>
        <w:t>and</w:t>
      </w:r>
      <w:r w:rsidR="003D5D88">
        <w:rPr>
          <w:rFonts w:ascii="Arial" w:hAnsi="Arial" w:cs="Arial"/>
          <w:sz w:val="24"/>
          <w:szCs w:val="24"/>
          <w:lang w:val="en-GB"/>
        </w:rPr>
        <w:t xml:space="preserve"> drug use. </w:t>
      </w:r>
      <w:r w:rsidR="00D07732">
        <w:rPr>
          <w:rFonts w:ascii="Arial" w:hAnsi="Arial" w:cs="Arial"/>
          <w:sz w:val="24"/>
          <w:szCs w:val="24"/>
          <w:lang w:val="en-GB"/>
        </w:rPr>
        <w:t>A</w:t>
      </w:r>
      <w:r w:rsidR="003D5D88">
        <w:rPr>
          <w:rFonts w:ascii="Arial" w:hAnsi="Arial" w:cs="Arial"/>
          <w:sz w:val="24"/>
          <w:szCs w:val="24"/>
          <w:lang w:val="en-GB"/>
        </w:rPr>
        <w:t>reas</w:t>
      </w:r>
      <w:r w:rsidR="00D07732">
        <w:rPr>
          <w:rFonts w:ascii="Arial" w:hAnsi="Arial" w:cs="Arial"/>
          <w:sz w:val="24"/>
          <w:szCs w:val="24"/>
          <w:lang w:val="en-GB"/>
        </w:rPr>
        <w:t>, where people have little trust in law enforcement,</w:t>
      </w:r>
      <w:r w:rsidR="003D5D88">
        <w:rPr>
          <w:rFonts w:ascii="Arial" w:hAnsi="Arial" w:cs="Arial"/>
          <w:sz w:val="24"/>
          <w:szCs w:val="24"/>
          <w:lang w:val="en-GB"/>
        </w:rPr>
        <w:t xml:space="preserve"> are more likely to own firearms to get a feeling of safety. </w:t>
      </w:r>
    </w:p>
    <w:p w14:paraId="0D46F052" w14:textId="77777777" w:rsidR="003D5D88" w:rsidRDefault="003D5D88" w:rsidP="00C36F05">
      <w:pPr>
        <w:pStyle w:val="NoSpacing"/>
        <w:rPr>
          <w:rFonts w:ascii="Arial" w:hAnsi="Arial" w:cs="Arial"/>
          <w:sz w:val="24"/>
          <w:szCs w:val="24"/>
          <w:lang w:val="en-GB"/>
        </w:rPr>
      </w:pPr>
    </w:p>
    <w:p w14:paraId="7D86D325" w14:textId="636B7F96" w:rsidR="00D07732" w:rsidRDefault="003D5D88" w:rsidP="00C36F05">
      <w:pPr>
        <w:pStyle w:val="NoSpacing"/>
        <w:rPr>
          <w:rFonts w:ascii="Arial" w:hAnsi="Arial" w:cs="Arial"/>
          <w:sz w:val="24"/>
          <w:szCs w:val="24"/>
          <w:lang w:val="en-GB"/>
        </w:rPr>
      </w:pPr>
      <w:r>
        <w:rPr>
          <w:rFonts w:ascii="Arial" w:hAnsi="Arial" w:cs="Arial"/>
          <w:sz w:val="24"/>
          <w:szCs w:val="24"/>
          <w:lang w:val="en-GB"/>
        </w:rPr>
        <w:t>Some countries that have been heavily impacted have introduced gun reform laws and buyback programs</w:t>
      </w:r>
      <w:r w:rsidR="00D07732">
        <w:rPr>
          <w:rFonts w:ascii="Arial" w:hAnsi="Arial" w:cs="Arial"/>
          <w:sz w:val="24"/>
          <w:szCs w:val="24"/>
          <w:lang w:val="en-GB"/>
        </w:rPr>
        <w:t xml:space="preserve">. Most countries that have enacted gun reform have been successful, namely Australia which, despite having more guns in circulation today than before the </w:t>
      </w:r>
      <w:proofErr w:type="gramStart"/>
      <w:r w:rsidR="00D07732">
        <w:rPr>
          <w:rFonts w:ascii="Arial" w:hAnsi="Arial" w:cs="Arial"/>
          <w:sz w:val="24"/>
          <w:szCs w:val="24"/>
          <w:lang w:val="en-GB"/>
        </w:rPr>
        <w:t>1996 gun</w:t>
      </w:r>
      <w:proofErr w:type="gramEnd"/>
      <w:r w:rsidR="00D07732">
        <w:rPr>
          <w:rFonts w:ascii="Arial" w:hAnsi="Arial" w:cs="Arial"/>
          <w:sz w:val="24"/>
          <w:szCs w:val="24"/>
          <w:lang w:val="en-GB"/>
        </w:rPr>
        <w:t xml:space="preserve"> buyback, still has had declining gun violence.</w:t>
      </w:r>
    </w:p>
    <w:p w14:paraId="34553613" w14:textId="77777777" w:rsidR="00D07732" w:rsidRDefault="00D07732" w:rsidP="00C36F05">
      <w:pPr>
        <w:pStyle w:val="NoSpacing"/>
        <w:rPr>
          <w:rFonts w:ascii="Arial" w:hAnsi="Arial" w:cs="Arial"/>
          <w:sz w:val="24"/>
          <w:szCs w:val="24"/>
          <w:lang w:val="en-GB"/>
        </w:rPr>
      </w:pPr>
    </w:p>
    <w:p w14:paraId="611348F7" w14:textId="050DA2D6" w:rsidR="00C36F05" w:rsidRPr="00D314CF" w:rsidRDefault="00D07732" w:rsidP="00C36F05">
      <w:pPr>
        <w:pStyle w:val="NoSpacing"/>
        <w:rPr>
          <w:rFonts w:ascii="Arial" w:hAnsi="Arial" w:cs="Arial"/>
          <w:sz w:val="24"/>
          <w:szCs w:val="24"/>
          <w:lang w:val="en-GB"/>
        </w:rPr>
      </w:pPr>
      <w:r>
        <w:rPr>
          <w:rFonts w:ascii="Arial" w:hAnsi="Arial" w:cs="Arial"/>
          <w:sz w:val="24"/>
          <w:szCs w:val="24"/>
          <w:lang w:val="en-GB"/>
        </w:rPr>
        <w:t xml:space="preserve">There are currently 1 billion guns in circulation, and 85% of those guns are in the hands of private owners, 13% are in the hands of military arsenals, and 2% are in the hands of law enforcement. </w:t>
      </w:r>
    </w:p>
    <w:p w14:paraId="7F5FC174" w14:textId="77777777" w:rsidR="00865574" w:rsidRPr="00D314CF" w:rsidRDefault="00865574" w:rsidP="00F346B8">
      <w:pPr>
        <w:pStyle w:val="NoSpacing"/>
        <w:rPr>
          <w:rFonts w:ascii="Arial" w:hAnsi="Arial" w:cs="Arial"/>
          <w:sz w:val="24"/>
          <w:szCs w:val="24"/>
          <w:lang w:val="en-GB"/>
        </w:rPr>
      </w:pPr>
    </w:p>
    <w:p w14:paraId="5D4D9810" w14:textId="7171C5F7" w:rsidR="009322DB" w:rsidRPr="00D07732" w:rsidRDefault="00F346B8" w:rsidP="00F346B8">
      <w:pPr>
        <w:pStyle w:val="NoSpacing"/>
        <w:rPr>
          <w:rFonts w:ascii="Arial" w:hAnsi="Arial" w:cs="Arial"/>
          <w:b/>
          <w:bCs/>
          <w:sz w:val="28"/>
          <w:szCs w:val="28"/>
          <w:lang w:val="en-GB"/>
        </w:rPr>
      </w:pPr>
      <w:r w:rsidRPr="00D314CF">
        <w:rPr>
          <w:rFonts w:ascii="Arial" w:hAnsi="Arial" w:cs="Arial"/>
          <w:b/>
          <w:bCs/>
          <w:sz w:val="28"/>
          <w:szCs w:val="28"/>
          <w:lang w:val="en-GB"/>
        </w:rPr>
        <w:t xml:space="preserve">The Committee </w:t>
      </w:r>
    </w:p>
    <w:p w14:paraId="6E55C0FA" w14:textId="5D539C95" w:rsidR="009322DB" w:rsidRPr="00D314CF" w:rsidRDefault="009322DB" w:rsidP="009322DB">
      <w:pPr>
        <w:pStyle w:val="NoSpacing"/>
        <w:jc w:val="both"/>
        <w:rPr>
          <w:rFonts w:ascii="Arial" w:hAnsi="Arial" w:cs="Arial"/>
          <w:sz w:val="24"/>
          <w:szCs w:val="24"/>
          <w:lang w:val="en-GB"/>
        </w:rPr>
      </w:pPr>
      <w:r w:rsidRPr="00D314CF">
        <w:rPr>
          <w:rFonts w:ascii="Arial" w:hAnsi="Arial" w:cs="Arial"/>
          <w:sz w:val="24"/>
          <w:szCs w:val="24"/>
          <w:lang w:val="en-GB"/>
        </w:rPr>
        <w:t xml:space="preserve">General Assembly </w:t>
      </w:r>
      <w:r w:rsidR="00C36F05">
        <w:rPr>
          <w:rFonts w:ascii="Arial" w:hAnsi="Arial" w:cs="Arial"/>
          <w:sz w:val="24"/>
          <w:szCs w:val="24"/>
          <w:lang w:val="en-GB"/>
        </w:rPr>
        <w:t>1</w:t>
      </w:r>
      <w:r w:rsidRPr="00D314CF">
        <w:rPr>
          <w:rFonts w:ascii="Arial" w:hAnsi="Arial" w:cs="Arial"/>
          <w:sz w:val="24"/>
          <w:szCs w:val="24"/>
          <w:lang w:val="en-GB"/>
        </w:rPr>
        <w:t xml:space="preserve"> is </w:t>
      </w:r>
      <w:proofErr w:type="gramStart"/>
      <w:r w:rsidRPr="00D314CF">
        <w:rPr>
          <w:rFonts w:ascii="Arial" w:hAnsi="Arial" w:cs="Arial"/>
          <w:sz w:val="24"/>
          <w:szCs w:val="24"/>
          <w:lang w:val="en-GB"/>
        </w:rPr>
        <w:t>a fairly ordinary</w:t>
      </w:r>
      <w:proofErr w:type="gramEnd"/>
      <w:r w:rsidRPr="00D314CF">
        <w:rPr>
          <w:rFonts w:ascii="Arial" w:hAnsi="Arial" w:cs="Arial"/>
          <w:sz w:val="24"/>
          <w:szCs w:val="24"/>
          <w:lang w:val="en-GB"/>
        </w:rPr>
        <w:t xml:space="preserve"> committee, meaning there are no special Rules of Procedure specific to this committee. In MUNA, General Assembly </w:t>
      </w:r>
      <w:r w:rsidR="00C36F05">
        <w:rPr>
          <w:rFonts w:ascii="Arial" w:hAnsi="Arial" w:cs="Arial"/>
          <w:sz w:val="24"/>
          <w:szCs w:val="24"/>
          <w:lang w:val="en-GB"/>
        </w:rPr>
        <w:t>1</w:t>
      </w:r>
      <w:r w:rsidRPr="00D314CF">
        <w:rPr>
          <w:rFonts w:ascii="Arial" w:hAnsi="Arial" w:cs="Arial"/>
          <w:sz w:val="24"/>
          <w:szCs w:val="24"/>
          <w:lang w:val="en-GB"/>
        </w:rPr>
        <w:t xml:space="preserve"> deals with </w:t>
      </w:r>
      <w:r w:rsidR="00C229EF" w:rsidRPr="00D314CF">
        <w:rPr>
          <w:rFonts w:ascii="Arial" w:hAnsi="Arial" w:cs="Arial"/>
          <w:sz w:val="24"/>
          <w:szCs w:val="24"/>
          <w:lang w:val="en-GB"/>
        </w:rPr>
        <w:t>matters</w:t>
      </w:r>
      <w:r w:rsidRPr="00D314CF">
        <w:rPr>
          <w:rFonts w:ascii="Arial" w:hAnsi="Arial" w:cs="Arial"/>
          <w:sz w:val="24"/>
          <w:szCs w:val="24"/>
          <w:lang w:val="en-GB"/>
        </w:rPr>
        <w:t xml:space="preserve"> </w:t>
      </w:r>
      <w:r w:rsidR="00C229EF" w:rsidRPr="00D314CF">
        <w:rPr>
          <w:rFonts w:ascii="Arial" w:hAnsi="Arial" w:cs="Arial"/>
          <w:sz w:val="24"/>
          <w:szCs w:val="24"/>
          <w:lang w:val="en-GB"/>
        </w:rPr>
        <w:t>of</w:t>
      </w:r>
      <w:r w:rsidR="00C36F05">
        <w:rPr>
          <w:rFonts w:ascii="Arial" w:hAnsi="Arial" w:cs="Arial"/>
          <w:sz w:val="24"/>
          <w:szCs w:val="24"/>
          <w:lang w:val="en-GB"/>
        </w:rPr>
        <w:t xml:space="preserve"> disarmament and national security</w:t>
      </w:r>
      <w:r w:rsidRPr="00D314CF">
        <w:rPr>
          <w:rFonts w:ascii="Arial" w:hAnsi="Arial" w:cs="Arial"/>
          <w:sz w:val="24"/>
          <w:szCs w:val="24"/>
          <w:lang w:val="en-GB"/>
        </w:rPr>
        <w:t xml:space="preserve">, which can include an immense number of topics. In this General Assembly, nations come together to discuss important global issues and collaborate to find solutions in a peaceful and respectful manner. When debating an issue during MUNA, one should be aware of the fact that money is never an issue.  </w:t>
      </w:r>
      <w:r w:rsidR="00C229EF" w:rsidRPr="00D314CF">
        <w:rPr>
          <w:rFonts w:ascii="Arial" w:hAnsi="Arial" w:cs="Arial"/>
          <w:sz w:val="24"/>
          <w:szCs w:val="24"/>
          <w:lang w:val="en-GB"/>
        </w:rPr>
        <w:t>Therefore,</w:t>
      </w:r>
      <w:r w:rsidRPr="00D314CF">
        <w:rPr>
          <w:rFonts w:ascii="Arial" w:hAnsi="Arial" w:cs="Arial"/>
          <w:sz w:val="24"/>
          <w:szCs w:val="24"/>
          <w:lang w:val="en-GB"/>
        </w:rPr>
        <w:t xml:space="preserve"> a delegate should never vote or speak against resolutions because of financial reasons.</w:t>
      </w:r>
      <w:r w:rsidR="00D07732">
        <w:rPr>
          <w:rFonts w:ascii="Arial" w:hAnsi="Arial" w:cs="Arial"/>
          <w:sz w:val="24"/>
          <w:szCs w:val="24"/>
          <w:lang w:val="en-GB"/>
        </w:rPr>
        <w:t xml:space="preserve"> </w:t>
      </w:r>
      <w:r w:rsidRPr="00D314CF">
        <w:rPr>
          <w:rFonts w:ascii="Arial" w:hAnsi="Arial" w:cs="Arial"/>
          <w:sz w:val="24"/>
          <w:szCs w:val="24"/>
          <w:lang w:val="en-GB"/>
        </w:rPr>
        <w:t xml:space="preserve"> </w:t>
      </w:r>
    </w:p>
    <w:p w14:paraId="2775C499" w14:textId="5CC1A398" w:rsidR="009322DB" w:rsidRPr="00D314CF" w:rsidRDefault="009322DB" w:rsidP="00F346B8">
      <w:pPr>
        <w:pStyle w:val="NoSpacing"/>
        <w:rPr>
          <w:rFonts w:ascii="Arial" w:hAnsi="Arial" w:cs="Arial"/>
          <w:sz w:val="24"/>
          <w:szCs w:val="24"/>
          <w:lang w:val="en-GB"/>
        </w:rPr>
      </w:pPr>
    </w:p>
    <w:p w14:paraId="330E46EB" w14:textId="2A9D5926" w:rsidR="002239E8" w:rsidRPr="00D07732" w:rsidRDefault="00F346B8" w:rsidP="00F346B8">
      <w:pPr>
        <w:pStyle w:val="NoSpacing"/>
        <w:jc w:val="both"/>
        <w:rPr>
          <w:rFonts w:ascii="Arial" w:hAnsi="Arial" w:cs="Arial"/>
          <w:b/>
          <w:sz w:val="28"/>
          <w:szCs w:val="28"/>
          <w:lang w:val="en-GB"/>
        </w:rPr>
      </w:pPr>
      <w:r w:rsidRPr="00D314CF">
        <w:rPr>
          <w:rFonts w:ascii="Arial" w:hAnsi="Arial" w:cs="Arial"/>
          <w:b/>
          <w:sz w:val="28"/>
          <w:szCs w:val="28"/>
          <w:lang w:val="en-GB"/>
        </w:rPr>
        <w:t>Keywords</w:t>
      </w:r>
    </w:p>
    <w:p w14:paraId="61236683" w14:textId="09D585F4" w:rsidR="003D5D88" w:rsidRDefault="003D5D88" w:rsidP="00F346B8">
      <w:pPr>
        <w:pStyle w:val="NoSpacing"/>
        <w:jc w:val="both"/>
        <w:rPr>
          <w:rFonts w:ascii="Arial" w:hAnsi="Arial" w:cs="Arial"/>
          <w:bCs/>
          <w:sz w:val="24"/>
          <w:szCs w:val="24"/>
          <w:lang w:val="en-GB"/>
        </w:rPr>
      </w:pPr>
      <w:r>
        <w:rPr>
          <w:rFonts w:ascii="Arial" w:hAnsi="Arial" w:cs="Arial"/>
          <w:bCs/>
          <w:sz w:val="24"/>
          <w:szCs w:val="24"/>
          <w:u w:val="single"/>
          <w:lang w:val="en-GB"/>
        </w:rPr>
        <w:t>The Americas:</w:t>
      </w:r>
      <w:r>
        <w:rPr>
          <w:rFonts w:ascii="Arial" w:hAnsi="Arial" w:cs="Arial"/>
          <w:bCs/>
          <w:sz w:val="24"/>
          <w:szCs w:val="24"/>
          <w:lang w:val="en-GB"/>
        </w:rPr>
        <w:t xml:space="preserve"> the super-continent consisting of North America, Central America, and South America</w:t>
      </w:r>
    </w:p>
    <w:p w14:paraId="5314DCA1" w14:textId="3F0015B1" w:rsidR="003D5D88" w:rsidRDefault="003D5D88" w:rsidP="00F346B8">
      <w:pPr>
        <w:pStyle w:val="NoSpacing"/>
        <w:jc w:val="both"/>
        <w:rPr>
          <w:rFonts w:ascii="Arial" w:hAnsi="Arial" w:cs="Arial"/>
          <w:bCs/>
          <w:sz w:val="24"/>
          <w:szCs w:val="24"/>
          <w:lang w:val="en-GB"/>
        </w:rPr>
      </w:pPr>
      <w:r>
        <w:rPr>
          <w:rFonts w:ascii="Arial" w:hAnsi="Arial" w:cs="Arial"/>
          <w:bCs/>
          <w:sz w:val="24"/>
          <w:szCs w:val="24"/>
          <w:u w:val="single"/>
          <w:lang w:val="en-GB"/>
        </w:rPr>
        <w:t>Homicide:</w:t>
      </w:r>
      <w:r>
        <w:rPr>
          <w:rFonts w:ascii="Arial" w:hAnsi="Arial" w:cs="Arial"/>
          <w:bCs/>
          <w:sz w:val="24"/>
          <w:szCs w:val="24"/>
          <w:lang w:val="en-GB"/>
        </w:rPr>
        <w:t xml:space="preserve"> Killing of another person (not necessarily purposeful)</w:t>
      </w:r>
    </w:p>
    <w:p w14:paraId="5C5811D1" w14:textId="2014FA95" w:rsidR="00D07732" w:rsidRDefault="003D5D88" w:rsidP="00F346B8">
      <w:pPr>
        <w:pStyle w:val="NoSpacing"/>
        <w:jc w:val="both"/>
        <w:rPr>
          <w:rFonts w:ascii="Arial" w:hAnsi="Arial" w:cs="Arial"/>
          <w:bCs/>
          <w:sz w:val="24"/>
          <w:szCs w:val="24"/>
          <w:lang w:val="en-GB"/>
        </w:rPr>
      </w:pPr>
      <w:r>
        <w:rPr>
          <w:rFonts w:ascii="Arial" w:hAnsi="Arial" w:cs="Arial"/>
          <w:bCs/>
          <w:sz w:val="24"/>
          <w:szCs w:val="24"/>
          <w:u w:val="single"/>
          <w:lang w:val="en-GB"/>
        </w:rPr>
        <w:t>Semiautomatic firearm</w:t>
      </w:r>
      <w:r>
        <w:rPr>
          <w:rFonts w:ascii="Arial" w:hAnsi="Arial" w:cs="Arial"/>
          <w:bCs/>
          <w:sz w:val="24"/>
          <w:szCs w:val="24"/>
          <w:lang w:val="en-GB"/>
        </w:rPr>
        <w:t xml:space="preserve">: </w:t>
      </w:r>
      <w:r w:rsidR="00D07732">
        <w:rPr>
          <w:rFonts w:ascii="Arial" w:hAnsi="Arial" w:cs="Arial"/>
          <w:bCs/>
          <w:sz w:val="24"/>
          <w:szCs w:val="24"/>
          <w:lang w:val="en-GB"/>
        </w:rPr>
        <w:t xml:space="preserve">a </w:t>
      </w:r>
      <w:r>
        <w:rPr>
          <w:rFonts w:ascii="Arial" w:hAnsi="Arial" w:cs="Arial"/>
          <w:bCs/>
          <w:sz w:val="24"/>
          <w:szCs w:val="24"/>
          <w:lang w:val="en-GB"/>
        </w:rPr>
        <w:t xml:space="preserve">firearm </w:t>
      </w:r>
      <w:r w:rsidR="00D07732">
        <w:rPr>
          <w:rFonts w:ascii="Arial" w:hAnsi="Arial" w:cs="Arial"/>
          <w:bCs/>
          <w:sz w:val="24"/>
          <w:szCs w:val="24"/>
          <w:lang w:val="en-GB"/>
        </w:rPr>
        <w:t>that</w:t>
      </w:r>
      <w:r>
        <w:rPr>
          <w:rFonts w:ascii="Arial" w:hAnsi="Arial" w:cs="Arial"/>
          <w:bCs/>
          <w:sz w:val="24"/>
          <w:szCs w:val="24"/>
          <w:lang w:val="en-GB"/>
        </w:rPr>
        <w:t xml:space="preserve"> does not require manual chambering of every bullet</w:t>
      </w:r>
    </w:p>
    <w:p w14:paraId="3FB41C32" w14:textId="60E369E9" w:rsidR="00D07732" w:rsidRPr="00D07732" w:rsidRDefault="00D07732" w:rsidP="00F346B8">
      <w:pPr>
        <w:pStyle w:val="NoSpacing"/>
        <w:jc w:val="both"/>
        <w:rPr>
          <w:rFonts w:ascii="Arial" w:hAnsi="Arial" w:cs="Arial"/>
          <w:bCs/>
          <w:sz w:val="24"/>
          <w:szCs w:val="24"/>
          <w:lang w:val="en-GB"/>
        </w:rPr>
      </w:pPr>
      <w:r>
        <w:rPr>
          <w:rFonts w:ascii="Arial" w:hAnsi="Arial" w:cs="Arial"/>
          <w:bCs/>
          <w:sz w:val="24"/>
          <w:szCs w:val="24"/>
          <w:u w:val="single"/>
          <w:lang w:val="en-GB"/>
        </w:rPr>
        <w:t>Buyback program</w:t>
      </w:r>
      <w:r>
        <w:rPr>
          <w:rFonts w:ascii="Arial" w:hAnsi="Arial" w:cs="Arial"/>
          <w:bCs/>
          <w:sz w:val="24"/>
          <w:szCs w:val="24"/>
          <w:lang w:val="en-GB"/>
        </w:rPr>
        <w:t xml:space="preserve">: a program where the government gives rewards to people who give up certain items the government wants out of circulation </w:t>
      </w:r>
    </w:p>
    <w:p w14:paraId="76368055" w14:textId="728EE9D2" w:rsidR="002239E8" w:rsidRPr="00D314CF" w:rsidRDefault="00C36F05" w:rsidP="00F346B8">
      <w:pPr>
        <w:pStyle w:val="NoSpacing"/>
        <w:jc w:val="both"/>
        <w:rPr>
          <w:rFonts w:ascii="Arial" w:hAnsi="Arial" w:cs="Arial"/>
          <w:bCs/>
          <w:sz w:val="24"/>
          <w:szCs w:val="24"/>
          <w:lang w:val="en-GB"/>
        </w:rPr>
      </w:pPr>
      <w:r w:rsidRPr="00D314CF">
        <w:rPr>
          <w:rFonts w:ascii="Arial" w:hAnsi="Arial" w:cs="Arial"/>
          <w:noProof/>
          <w:lang w:eastAsia="nl-NL"/>
        </w:rPr>
        <w:t xml:space="preserve"> </w:t>
      </w:r>
    </w:p>
    <w:p w14:paraId="607AC6C0" w14:textId="1A36335E" w:rsidR="00F346B8" w:rsidRDefault="00F346B8" w:rsidP="00F346B8">
      <w:pPr>
        <w:pStyle w:val="NoSpacing"/>
        <w:jc w:val="both"/>
        <w:rPr>
          <w:rFonts w:ascii="Arial" w:hAnsi="Arial" w:cs="Arial"/>
          <w:b/>
          <w:sz w:val="28"/>
          <w:szCs w:val="28"/>
          <w:lang w:val="en-GB"/>
        </w:rPr>
      </w:pPr>
      <w:r w:rsidRPr="00D314CF">
        <w:rPr>
          <w:rFonts w:ascii="Arial" w:hAnsi="Arial" w:cs="Arial"/>
          <w:b/>
          <w:sz w:val="28"/>
          <w:szCs w:val="28"/>
          <w:lang w:val="en-GB"/>
        </w:rPr>
        <w:t>Overview</w:t>
      </w:r>
    </w:p>
    <w:p w14:paraId="2C5D5113" w14:textId="44F0C3FC" w:rsidR="003D5D88" w:rsidRPr="003D5D88" w:rsidRDefault="003D5D88" w:rsidP="00F346B8">
      <w:pPr>
        <w:pStyle w:val="NoSpacing"/>
        <w:jc w:val="both"/>
        <w:rPr>
          <w:rFonts w:ascii="Arial" w:hAnsi="Arial" w:cs="Arial"/>
          <w:bCs/>
          <w:sz w:val="24"/>
          <w:szCs w:val="24"/>
          <w:u w:val="single"/>
          <w:lang w:val="en-GB"/>
        </w:rPr>
      </w:pPr>
      <w:r w:rsidRPr="003D5D88">
        <w:rPr>
          <w:rFonts w:ascii="Arial" w:hAnsi="Arial" w:cs="Arial"/>
          <w:bCs/>
          <w:sz w:val="24"/>
          <w:szCs w:val="24"/>
          <w:u w:val="single"/>
          <w:lang w:val="en-GB"/>
        </w:rPr>
        <w:t xml:space="preserve">Explanation of </w:t>
      </w:r>
      <w:r>
        <w:rPr>
          <w:rFonts w:ascii="Arial" w:hAnsi="Arial" w:cs="Arial"/>
          <w:bCs/>
          <w:sz w:val="24"/>
          <w:szCs w:val="24"/>
          <w:u w:val="single"/>
          <w:lang w:val="en-GB"/>
        </w:rPr>
        <w:t>root causes of gun violence</w:t>
      </w:r>
    </w:p>
    <w:p w14:paraId="3F869C8A" w14:textId="5B39C340" w:rsidR="003D5D88" w:rsidRPr="003D5D88" w:rsidRDefault="003D5D88" w:rsidP="005B2585">
      <w:pPr>
        <w:pStyle w:val="NoSpacing"/>
        <w:numPr>
          <w:ilvl w:val="0"/>
          <w:numId w:val="4"/>
        </w:numPr>
        <w:jc w:val="both"/>
        <w:rPr>
          <w:rFonts w:ascii="Arial" w:hAnsi="Arial" w:cs="Arial"/>
          <w:b/>
          <w:sz w:val="24"/>
          <w:szCs w:val="24"/>
        </w:rPr>
      </w:pPr>
      <w:r>
        <w:rPr>
          <w:rFonts w:ascii="Arial" w:hAnsi="Arial" w:cs="Arial"/>
          <w:bCs/>
          <w:sz w:val="24"/>
          <w:szCs w:val="24"/>
          <w:u w:val="single"/>
        </w:rPr>
        <w:t>Gun availability</w:t>
      </w:r>
      <w:r>
        <w:rPr>
          <w:rFonts w:ascii="Arial" w:hAnsi="Arial" w:cs="Arial"/>
          <w:bCs/>
          <w:sz w:val="24"/>
          <w:szCs w:val="24"/>
        </w:rPr>
        <w:t>. Studies have shown that countries where guns are more easily accessible, either illegally or legally, have proportionally higher gun-related death rates.</w:t>
      </w:r>
    </w:p>
    <w:p w14:paraId="64ADA832" w14:textId="23CE61B2" w:rsidR="003D5D88" w:rsidRPr="003D5D88" w:rsidRDefault="003D5D88" w:rsidP="005B2585">
      <w:pPr>
        <w:pStyle w:val="NoSpacing"/>
        <w:numPr>
          <w:ilvl w:val="0"/>
          <w:numId w:val="4"/>
        </w:numPr>
        <w:jc w:val="both"/>
        <w:rPr>
          <w:rFonts w:ascii="Arial" w:hAnsi="Arial" w:cs="Arial"/>
          <w:b/>
          <w:sz w:val="24"/>
          <w:szCs w:val="24"/>
        </w:rPr>
      </w:pPr>
      <w:r w:rsidRPr="003D5D88">
        <w:rPr>
          <w:rFonts w:ascii="Arial" w:hAnsi="Arial" w:cs="Arial"/>
          <w:sz w:val="24"/>
          <w:szCs w:val="24"/>
          <w:u w:val="single"/>
          <w:lang w:val="en-GB"/>
        </w:rPr>
        <w:t>Distrust in law enforcement.</w:t>
      </w:r>
      <w:r w:rsidRPr="003D5D88">
        <w:rPr>
          <w:rFonts w:ascii="Arial" w:hAnsi="Arial" w:cs="Arial"/>
          <w:sz w:val="24"/>
          <w:szCs w:val="24"/>
          <w:lang w:val="en-GB"/>
        </w:rPr>
        <w:t xml:space="preserve"> A</w:t>
      </w:r>
      <w:r w:rsidRPr="003D5D88">
        <w:rPr>
          <w:rFonts w:ascii="Arial" w:hAnsi="Arial" w:cs="Arial"/>
          <w:sz w:val="24"/>
          <w:szCs w:val="24"/>
          <w:lang w:val="en-GB"/>
        </w:rPr>
        <w:t>reas where people have little trust in law enforcement are more likely to own firearms to get a feeling of safety.</w:t>
      </w:r>
    </w:p>
    <w:p w14:paraId="54AF7EDB" w14:textId="67A443EA" w:rsidR="003D5D88" w:rsidRPr="003D5D88" w:rsidRDefault="003D5D88" w:rsidP="005B2585">
      <w:pPr>
        <w:pStyle w:val="NoSpacing"/>
        <w:numPr>
          <w:ilvl w:val="0"/>
          <w:numId w:val="4"/>
        </w:numPr>
        <w:jc w:val="both"/>
        <w:rPr>
          <w:rFonts w:ascii="Arial" w:hAnsi="Arial" w:cs="Arial"/>
          <w:b/>
          <w:sz w:val="24"/>
          <w:szCs w:val="24"/>
        </w:rPr>
      </w:pPr>
      <w:r>
        <w:rPr>
          <w:rFonts w:ascii="Arial" w:hAnsi="Arial" w:cs="Arial"/>
          <w:sz w:val="24"/>
          <w:szCs w:val="24"/>
          <w:u w:val="single"/>
          <w:lang w:val="en-GB"/>
        </w:rPr>
        <w:t>Alcohol abuse.</w:t>
      </w:r>
      <w:r>
        <w:rPr>
          <w:rFonts w:ascii="Arial" w:hAnsi="Arial" w:cs="Arial"/>
          <w:bCs/>
          <w:sz w:val="24"/>
          <w:szCs w:val="24"/>
        </w:rPr>
        <w:t xml:space="preserve"> Alcohol lessens one’s inhibitions, can cause random violent outbursts, and can interfere with a person’s threat assessment capabilities.</w:t>
      </w:r>
    </w:p>
    <w:p w14:paraId="6BF90B15" w14:textId="75477E7F" w:rsidR="003D5D88" w:rsidRPr="00D07732" w:rsidRDefault="003D5D88" w:rsidP="003D5D88">
      <w:pPr>
        <w:pStyle w:val="NoSpacing"/>
        <w:numPr>
          <w:ilvl w:val="0"/>
          <w:numId w:val="4"/>
        </w:numPr>
        <w:jc w:val="both"/>
        <w:rPr>
          <w:rFonts w:ascii="Arial" w:hAnsi="Arial" w:cs="Arial"/>
          <w:b/>
          <w:sz w:val="24"/>
          <w:szCs w:val="24"/>
        </w:rPr>
      </w:pPr>
      <w:r>
        <w:rPr>
          <w:rFonts w:ascii="Arial" w:hAnsi="Arial" w:cs="Arial"/>
          <w:sz w:val="24"/>
          <w:szCs w:val="24"/>
          <w:u w:val="single"/>
          <w:lang w:val="en-GB"/>
        </w:rPr>
        <w:lastRenderedPageBreak/>
        <w:t>Drug use</w:t>
      </w:r>
      <w:r>
        <w:rPr>
          <w:rFonts w:ascii="Arial" w:hAnsi="Arial" w:cs="Arial"/>
          <w:sz w:val="24"/>
          <w:szCs w:val="24"/>
          <w:lang w:val="en-GB"/>
        </w:rPr>
        <w:t xml:space="preserve">. People </w:t>
      </w:r>
      <w:r w:rsidR="00D07732">
        <w:rPr>
          <w:rFonts w:ascii="Arial" w:hAnsi="Arial" w:cs="Arial"/>
          <w:sz w:val="24"/>
          <w:szCs w:val="24"/>
          <w:lang w:val="en-GB"/>
        </w:rPr>
        <w:t>who</w:t>
      </w:r>
      <w:r>
        <w:rPr>
          <w:rFonts w:ascii="Arial" w:hAnsi="Arial" w:cs="Arial"/>
          <w:sz w:val="24"/>
          <w:szCs w:val="24"/>
          <w:lang w:val="en-GB"/>
        </w:rPr>
        <w:t xml:space="preserve"> abuse drugs often suffer from paranoia and other delusions, carrying a gun makes them feel more at ease, however, this paranoia may result in drug abusers violently l</w:t>
      </w:r>
      <w:r>
        <w:rPr>
          <w:rFonts w:ascii="Arial" w:hAnsi="Arial" w:cs="Arial"/>
          <w:bCs/>
          <w:sz w:val="24"/>
          <w:szCs w:val="24"/>
        </w:rPr>
        <w:t>ashing out at the people they believe have ill intent towards them.</w:t>
      </w:r>
    </w:p>
    <w:p w14:paraId="52CCBE61" w14:textId="77777777" w:rsidR="00D07732" w:rsidRPr="003D5D88" w:rsidRDefault="00D07732" w:rsidP="00D07732">
      <w:pPr>
        <w:pStyle w:val="NoSpacing"/>
        <w:ind w:left="720"/>
        <w:jc w:val="both"/>
        <w:rPr>
          <w:rFonts w:ascii="Arial" w:hAnsi="Arial" w:cs="Arial"/>
          <w:b/>
          <w:sz w:val="24"/>
          <w:szCs w:val="24"/>
        </w:rPr>
      </w:pPr>
    </w:p>
    <w:p w14:paraId="32C8973C" w14:textId="3B110123" w:rsidR="00805A12" w:rsidRDefault="00D07732" w:rsidP="00F346B8">
      <w:pPr>
        <w:pStyle w:val="NoSpacing"/>
        <w:jc w:val="both"/>
        <w:rPr>
          <w:rFonts w:ascii="Arial" w:hAnsi="Arial" w:cs="Arial"/>
          <w:bCs/>
          <w:sz w:val="24"/>
          <w:szCs w:val="24"/>
          <w:lang w:val="en-GB"/>
        </w:rPr>
      </w:pPr>
      <w:r w:rsidRPr="00D07732">
        <w:rPr>
          <w:rFonts w:ascii="Arial" w:hAnsi="Arial" w:cs="Arial"/>
          <w:b/>
          <w:sz w:val="28"/>
          <w:szCs w:val="28"/>
          <w:lang w:val="en-GB"/>
        </w:rPr>
        <w:t>Arguments</w:t>
      </w:r>
      <w:r>
        <w:rPr>
          <w:rFonts w:ascii="Arial" w:hAnsi="Arial" w:cs="Arial"/>
          <w:b/>
          <w:sz w:val="24"/>
          <w:szCs w:val="24"/>
          <w:lang w:val="en-GB"/>
        </w:rPr>
        <w:t xml:space="preserve"> </w:t>
      </w:r>
    </w:p>
    <w:p w14:paraId="4F814E6A" w14:textId="6256FA4B" w:rsidR="003D5D88" w:rsidRPr="00D07732" w:rsidRDefault="00D07732" w:rsidP="00F346B8">
      <w:pPr>
        <w:pStyle w:val="NoSpacing"/>
        <w:jc w:val="both"/>
        <w:rPr>
          <w:rFonts w:ascii="Arial" w:hAnsi="Arial" w:cs="Arial"/>
          <w:b/>
          <w:sz w:val="24"/>
          <w:szCs w:val="24"/>
          <w:u w:val="single"/>
          <w:lang w:val="en-GB"/>
        </w:rPr>
      </w:pPr>
      <w:r w:rsidRPr="00D07732">
        <w:rPr>
          <w:rFonts w:ascii="Arial" w:hAnsi="Arial" w:cs="Arial"/>
          <w:b/>
          <w:sz w:val="24"/>
          <w:szCs w:val="24"/>
          <w:u w:val="single"/>
          <w:lang w:val="en-GB"/>
        </w:rPr>
        <w:t>Against</w:t>
      </w:r>
      <w:r>
        <w:rPr>
          <w:rFonts w:ascii="Arial" w:hAnsi="Arial" w:cs="Arial"/>
          <w:b/>
          <w:sz w:val="24"/>
          <w:szCs w:val="24"/>
          <w:u w:val="single"/>
          <w:lang w:val="en-GB"/>
        </w:rPr>
        <w:t xml:space="preserve"> stricter gun control</w:t>
      </w:r>
    </w:p>
    <w:p w14:paraId="29EB4F91" w14:textId="77777777" w:rsidR="00D07732" w:rsidRDefault="00D07732" w:rsidP="00F346B8">
      <w:pPr>
        <w:pStyle w:val="NoSpacing"/>
        <w:jc w:val="both"/>
        <w:rPr>
          <w:rFonts w:ascii="Arial" w:hAnsi="Arial" w:cs="Arial"/>
          <w:b/>
          <w:sz w:val="24"/>
          <w:szCs w:val="24"/>
          <w:lang w:val="en-GB"/>
        </w:rPr>
      </w:pPr>
    </w:p>
    <w:p w14:paraId="137E1E57" w14:textId="61A1F031" w:rsidR="00D07732" w:rsidRDefault="00D07732" w:rsidP="00F346B8">
      <w:pPr>
        <w:pStyle w:val="NoSpacing"/>
        <w:jc w:val="both"/>
        <w:rPr>
          <w:rFonts w:ascii="Arial" w:hAnsi="Arial" w:cs="Arial"/>
          <w:b/>
          <w:sz w:val="24"/>
          <w:szCs w:val="24"/>
          <w:lang w:val="en-GB"/>
        </w:rPr>
      </w:pPr>
      <w:r>
        <w:rPr>
          <w:rFonts w:ascii="Arial" w:hAnsi="Arial" w:cs="Arial"/>
          <w:b/>
          <w:sz w:val="24"/>
          <w:szCs w:val="24"/>
          <w:lang w:val="en-GB"/>
        </w:rPr>
        <w:t xml:space="preserve">Tyranny </w:t>
      </w:r>
    </w:p>
    <w:p w14:paraId="1C88829C" w14:textId="7D4621D4" w:rsidR="00D07732" w:rsidRDefault="00D07732" w:rsidP="00F346B8">
      <w:pPr>
        <w:pStyle w:val="NoSpacing"/>
        <w:jc w:val="both"/>
        <w:rPr>
          <w:rFonts w:ascii="Arial" w:hAnsi="Arial" w:cs="Arial"/>
          <w:bCs/>
          <w:sz w:val="24"/>
          <w:szCs w:val="24"/>
          <w:lang w:val="en-GB"/>
        </w:rPr>
      </w:pPr>
      <w:r>
        <w:rPr>
          <w:rFonts w:ascii="Arial" w:hAnsi="Arial" w:cs="Arial"/>
          <w:bCs/>
          <w:sz w:val="24"/>
          <w:szCs w:val="24"/>
          <w:lang w:val="en-GB"/>
        </w:rPr>
        <w:t>an argument against stricter gun control is that allowing governments to restrict gun ownership is giving the government too much power, in some liberal countries, having the government restrict what its citizens can and cannot own does not line up with the political beliefs of its citizens and what is written in the constitution.</w:t>
      </w:r>
    </w:p>
    <w:p w14:paraId="068CCF56" w14:textId="77777777" w:rsidR="00D07732" w:rsidRPr="00D07732" w:rsidRDefault="00D07732" w:rsidP="00F346B8">
      <w:pPr>
        <w:pStyle w:val="NoSpacing"/>
        <w:jc w:val="both"/>
        <w:rPr>
          <w:rFonts w:ascii="Arial" w:hAnsi="Arial" w:cs="Arial"/>
          <w:bCs/>
          <w:sz w:val="24"/>
          <w:szCs w:val="24"/>
          <w:lang w:val="en-GB"/>
        </w:rPr>
      </w:pPr>
    </w:p>
    <w:p w14:paraId="4E513851" w14:textId="1CEA509F" w:rsidR="00D07732" w:rsidRDefault="00D07732" w:rsidP="00F346B8">
      <w:pPr>
        <w:pStyle w:val="NoSpacing"/>
        <w:jc w:val="both"/>
        <w:rPr>
          <w:rFonts w:ascii="Arial" w:hAnsi="Arial" w:cs="Arial"/>
          <w:b/>
          <w:sz w:val="24"/>
          <w:szCs w:val="24"/>
          <w:lang w:val="en-GB"/>
        </w:rPr>
      </w:pPr>
      <w:r w:rsidRPr="00D07732">
        <w:rPr>
          <w:rFonts w:ascii="Arial" w:hAnsi="Arial" w:cs="Arial"/>
          <w:b/>
          <w:sz w:val="24"/>
          <w:szCs w:val="24"/>
          <w:lang w:val="en-GB"/>
        </w:rPr>
        <w:t>Self-protection</w:t>
      </w:r>
    </w:p>
    <w:p w14:paraId="2D8198A8" w14:textId="3A79B006" w:rsidR="00D07732" w:rsidRPr="00D07732" w:rsidRDefault="00D07732" w:rsidP="00F346B8">
      <w:pPr>
        <w:pStyle w:val="NoSpacing"/>
        <w:jc w:val="both"/>
        <w:rPr>
          <w:rFonts w:ascii="Arial" w:hAnsi="Arial" w:cs="Arial"/>
          <w:bCs/>
          <w:sz w:val="24"/>
          <w:szCs w:val="24"/>
          <w:lang w:val="en-GB"/>
        </w:rPr>
      </w:pPr>
      <w:r>
        <w:rPr>
          <w:rFonts w:ascii="Arial" w:hAnsi="Arial" w:cs="Arial"/>
          <w:bCs/>
          <w:sz w:val="24"/>
          <w:szCs w:val="24"/>
          <w:lang w:val="en-GB"/>
        </w:rPr>
        <w:t>a common argument against gun reform laws is that people feel they can better protect themselves and their families with the help of firearms. In some countries, wildlife may be so deadly that a weapon with high stopping power can be the difference between life and death.</w:t>
      </w:r>
    </w:p>
    <w:p w14:paraId="27784148" w14:textId="77777777" w:rsidR="00D07732" w:rsidRDefault="00D07732" w:rsidP="00F346B8">
      <w:pPr>
        <w:pStyle w:val="NoSpacing"/>
        <w:jc w:val="both"/>
        <w:rPr>
          <w:rFonts w:ascii="Arial" w:hAnsi="Arial" w:cs="Arial"/>
          <w:b/>
          <w:sz w:val="24"/>
          <w:szCs w:val="24"/>
          <w:u w:val="single"/>
          <w:lang w:val="en-GB"/>
        </w:rPr>
      </w:pPr>
    </w:p>
    <w:p w14:paraId="38BB8C52" w14:textId="43582460" w:rsidR="00D07732" w:rsidRPr="00D07732" w:rsidRDefault="00D07732" w:rsidP="00F346B8">
      <w:pPr>
        <w:pStyle w:val="NoSpacing"/>
        <w:jc w:val="both"/>
        <w:rPr>
          <w:rFonts w:ascii="Arial" w:hAnsi="Arial" w:cs="Arial"/>
          <w:b/>
          <w:sz w:val="24"/>
          <w:szCs w:val="24"/>
          <w:u w:val="single"/>
          <w:lang w:val="en-GB"/>
        </w:rPr>
      </w:pPr>
      <w:r>
        <w:rPr>
          <w:rFonts w:ascii="Arial" w:hAnsi="Arial" w:cs="Arial"/>
          <w:b/>
          <w:sz w:val="24"/>
          <w:szCs w:val="24"/>
          <w:u w:val="single"/>
          <w:lang w:val="en-GB"/>
        </w:rPr>
        <w:t>For stricter gun control</w:t>
      </w:r>
    </w:p>
    <w:p w14:paraId="2D1BAEA3" w14:textId="77777777" w:rsidR="00D07732" w:rsidRDefault="00D07732" w:rsidP="00F346B8">
      <w:pPr>
        <w:pStyle w:val="NoSpacing"/>
        <w:jc w:val="both"/>
        <w:rPr>
          <w:rFonts w:ascii="Arial" w:hAnsi="Arial" w:cs="Arial"/>
          <w:b/>
          <w:sz w:val="24"/>
          <w:szCs w:val="24"/>
          <w:lang w:val="en-GB"/>
        </w:rPr>
      </w:pPr>
    </w:p>
    <w:p w14:paraId="46878B62" w14:textId="31D40049" w:rsidR="00D07732" w:rsidRDefault="00D07732" w:rsidP="00F346B8">
      <w:pPr>
        <w:pStyle w:val="NoSpacing"/>
        <w:jc w:val="both"/>
        <w:rPr>
          <w:rFonts w:ascii="Arial" w:hAnsi="Arial" w:cs="Arial"/>
          <w:b/>
          <w:sz w:val="24"/>
          <w:szCs w:val="24"/>
          <w:lang w:val="en-GB"/>
        </w:rPr>
      </w:pPr>
      <w:r w:rsidRPr="00D07732">
        <w:rPr>
          <w:rFonts w:ascii="Arial" w:hAnsi="Arial" w:cs="Arial"/>
          <w:b/>
          <w:sz w:val="24"/>
          <w:szCs w:val="24"/>
          <w:lang w:val="en-GB"/>
        </w:rPr>
        <w:t>Escalation</w:t>
      </w:r>
    </w:p>
    <w:p w14:paraId="6378A24B" w14:textId="40589103" w:rsidR="00D07732" w:rsidRPr="00D07732" w:rsidRDefault="00D07732" w:rsidP="00F346B8">
      <w:pPr>
        <w:pStyle w:val="NoSpacing"/>
        <w:jc w:val="both"/>
        <w:rPr>
          <w:rFonts w:ascii="Arial" w:hAnsi="Arial" w:cs="Arial"/>
          <w:bCs/>
          <w:sz w:val="24"/>
          <w:szCs w:val="24"/>
          <w:lang w:val="en-GB"/>
        </w:rPr>
      </w:pPr>
      <w:r>
        <w:rPr>
          <w:rFonts w:ascii="Arial" w:hAnsi="Arial" w:cs="Arial"/>
          <w:bCs/>
          <w:sz w:val="24"/>
          <w:szCs w:val="24"/>
          <w:lang w:val="en-GB"/>
        </w:rPr>
        <w:t>in the USA, almost 2/3 of all gun-related deaths were caused by arguments about things like money, love triangles, or even drug or alcohol-fuelled blind rage. Studies have shown that often, the weapon used in violent arguments will be the weapon that is closest to hand. During the Iraq and Afghanistan wars between 2001 and 2015 less American soldiers were murdered with guns than women were killed by intimate partners with guns between 2001 and 2012.</w:t>
      </w:r>
    </w:p>
    <w:p w14:paraId="79423422" w14:textId="7BD6E566" w:rsidR="00D07732" w:rsidRDefault="00D07732" w:rsidP="00F346B8">
      <w:pPr>
        <w:pStyle w:val="NoSpacing"/>
        <w:jc w:val="both"/>
        <w:rPr>
          <w:rFonts w:ascii="Arial" w:hAnsi="Arial" w:cs="Arial"/>
          <w:bCs/>
          <w:sz w:val="24"/>
          <w:szCs w:val="24"/>
          <w:lang w:val="en-GB"/>
        </w:rPr>
      </w:pPr>
    </w:p>
    <w:p w14:paraId="7E2B6D5E" w14:textId="2DBE3584" w:rsidR="00D07732" w:rsidRPr="00D07732" w:rsidRDefault="00D07732" w:rsidP="00F346B8">
      <w:pPr>
        <w:pStyle w:val="NoSpacing"/>
        <w:jc w:val="both"/>
        <w:rPr>
          <w:rFonts w:ascii="Arial" w:hAnsi="Arial" w:cs="Arial"/>
          <w:b/>
          <w:sz w:val="24"/>
          <w:szCs w:val="24"/>
          <w:lang w:val="en-GB"/>
        </w:rPr>
      </w:pPr>
      <w:r w:rsidRPr="00D07732">
        <w:rPr>
          <w:rFonts w:ascii="Arial" w:hAnsi="Arial" w:cs="Arial"/>
          <w:b/>
          <w:sz w:val="24"/>
          <w:szCs w:val="24"/>
          <w:lang w:val="en-GB"/>
        </w:rPr>
        <w:t>Accidental shooting</w:t>
      </w:r>
    </w:p>
    <w:p w14:paraId="5702A60A" w14:textId="2AFED477" w:rsidR="00D07732" w:rsidRPr="00D07732" w:rsidRDefault="00D07732" w:rsidP="00F346B8">
      <w:pPr>
        <w:pStyle w:val="NoSpacing"/>
        <w:jc w:val="both"/>
        <w:rPr>
          <w:rFonts w:ascii="Arial" w:hAnsi="Arial" w:cs="Arial"/>
          <w:bCs/>
          <w:sz w:val="24"/>
          <w:szCs w:val="24"/>
          <w:lang w:val="en-GB"/>
        </w:rPr>
      </w:pPr>
      <w:r>
        <w:rPr>
          <w:rFonts w:ascii="Arial" w:hAnsi="Arial" w:cs="Arial"/>
          <w:bCs/>
          <w:sz w:val="24"/>
          <w:szCs w:val="24"/>
          <w:lang w:val="en-GB"/>
        </w:rPr>
        <w:t xml:space="preserve">Because of the volatile nature of firearms, firearms can cause deadly accidents, in the USA alone between 1999 and 2016 approximately 11 thousand deaths were caused by an accident with a firearm. Most unintentional firearm deaths are self-inflicted or caused by family or friends. </w:t>
      </w:r>
    </w:p>
    <w:p w14:paraId="63D7FA01" w14:textId="77777777" w:rsidR="00D07732" w:rsidRDefault="00D07732" w:rsidP="00D07732">
      <w:pPr>
        <w:pStyle w:val="NoSpacing"/>
        <w:ind w:left="720"/>
        <w:jc w:val="both"/>
        <w:rPr>
          <w:rFonts w:ascii="Arial" w:hAnsi="Arial" w:cs="Arial"/>
          <w:bCs/>
          <w:lang w:val="en-NL"/>
        </w:rPr>
      </w:pPr>
    </w:p>
    <w:p w14:paraId="3BC9A56F" w14:textId="6F9EEBD3" w:rsidR="00D07732" w:rsidRPr="00D07732" w:rsidRDefault="00D07732" w:rsidP="00D07732">
      <w:pPr>
        <w:pStyle w:val="NoSpacing"/>
        <w:ind w:left="720"/>
        <w:jc w:val="both"/>
        <w:rPr>
          <w:rFonts w:ascii="Arial" w:hAnsi="Arial" w:cs="Arial"/>
          <w:bCs/>
          <w:sz w:val="21"/>
          <w:szCs w:val="21"/>
        </w:rPr>
      </w:pPr>
      <w:r w:rsidRPr="00D07732">
        <w:rPr>
          <w:rFonts w:ascii="Arial" w:hAnsi="Arial" w:cs="Arial"/>
          <w:bCs/>
          <w:sz w:val="21"/>
          <w:szCs w:val="21"/>
          <w:u w:val="single"/>
          <w:lang w:val="en-NL"/>
        </w:rPr>
        <w:t>Please note</w:t>
      </w:r>
      <w:r w:rsidRPr="00D07732">
        <w:rPr>
          <w:rFonts w:ascii="Arial" w:hAnsi="Arial" w:cs="Arial"/>
          <w:bCs/>
          <w:sz w:val="21"/>
          <w:szCs w:val="21"/>
          <w:lang w:val="en-NL"/>
        </w:rPr>
        <w:t xml:space="preserve"> that these points are intended as a general framework to guide your preparation for the debate. Delegates are encouraged to tailor their arguments to align with their assigned country’s policies and unique context. Replicating these points directly is discouraged to ensure a constructive and engaging discussion</w:t>
      </w:r>
      <w:r w:rsidRPr="00D07732">
        <w:rPr>
          <w:rFonts w:ascii="Arial" w:hAnsi="Arial" w:cs="Arial"/>
          <w:bCs/>
          <w:sz w:val="21"/>
          <w:szCs w:val="21"/>
        </w:rPr>
        <w:t>.</w:t>
      </w:r>
    </w:p>
    <w:p w14:paraId="4EBAA873" w14:textId="0087FA4D" w:rsidR="006E7282" w:rsidRPr="00D07732" w:rsidRDefault="006E7282" w:rsidP="00F346B8">
      <w:pPr>
        <w:pStyle w:val="NoSpacing"/>
        <w:jc w:val="both"/>
        <w:rPr>
          <w:rFonts w:ascii="Arial" w:hAnsi="Arial" w:cs="Arial"/>
          <w:bCs/>
          <w:sz w:val="24"/>
          <w:szCs w:val="24"/>
          <w:lang w:val="en-NL"/>
        </w:rPr>
      </w:pPr>
    </w:p>
    <w:p w14:paraId="719CB362" w14:textId="6DB80C20" w:rsidR="003D5D88" w:rsidRDefault="00D07732" w:rsidP="00F346B8">
      <w:pPr>
        <w:pStyle w:val="NoSpacing"/>
        <w:jc w:val="both"/>
        <w:rPr>
          <w:rFonts w:ascii="Arial" w:hAnsi="Arial" w:cs="Arial"/>
          <w:b/>
          <w:sz w:val="24"/>
          <w:szCs w:val="24"/>
          <w:lang w:val="en-GB"/>
        </w:rPr>
      </w:pPr>
      <w:r>
        <w:rPr>
          <w:rFonts w:ascii="Arial" w:hAnsi="Arial" w:cs="Arial"/>
          <w:b/>
          <w:sz w:val="24"/>
          <w:szCs w:val="24"/>
          <w:lang w:val="en-GB"/>
        </w:rPr>
        <w:t>Timeline</w:t>
      </w:r>
      <w:r w:rsidR="003D5D88">
        <w:rPr>
          <w:rFonts w:ascii="Arial" w:hAnsi="Arial" w:cs="Arial"/>
          <w:b/>
          <w:sz w:val="24"/>
          <w:szCs w:val="24"/>
          <w:lang w:val="en-GB"/>
        </w:rPr>
        <w:t xml:space="preserve"> of events</w:t>
      </w:r>
    </w:p>
    <w:p w14:paraId="42E447AC" w14:textId="0B79ABED" w:rsidR="003D5D88" w:rsidRPr="003D5D88" w:rsidRDefault="003D5D88" w:rsidP="00F346B8">
      <w:pPr>
        <w:pStyle w:val="NoSpacing"/>
        <w:jc w:val="both"/>
        <w:rPr>
          <w:rFonts w:ascii="Arial" w:hAnsi="Arial" w:cs="Arial"/>
          <w:bCs/>
          <w:sz w:val="24"/>
          <w:szCs w:val="24"/>
          <w:lang w:val="en-GB"/>
        </w:rPr>
      </w:pPr>
      <w:r>
        <w:rPr>
          <w:rFonts w:ascii="Arial" w:hAnsi="Arial" w:cs="Arial"/>
          <w:bCs/>
          <w:sz w:val="24"/>
          <w:szCs w:val="24"/>
          <w:lang w:val="en-GB"/>
        </w:rPr>
        <w:t>1989 – Canada passes gun reform laws requiring a licen</w:t>
      </w:r>
      <w:r w:rsidR="00D07732">
        <w:rPr>
          <w:rFonts w:ascii="Arial" w:hAnsi="Arial" w:cs="Arial"/>
          <w:bCs/>
          <w:sz w:val="24"/>
          <w:szCs w:val="24"/>
          <w:lang w:val="en-GB"/>
        </w:rPr>
        <w:t>s</w:t>
      </w:r>
      <w:r>
        <w:rPr>
          <w:rFonts w:ascii="Arial" w:hAnsi="Arial" w:cs="Arial"/>
          <w:bCs/>
          <w:sz w:val="24"/>
          <w:szCs w:val="24"/>
          <w:lang w:val="en-GB"/>
        </w:rPr>
        <w:t>e to own certain firearms and a 28-day waiting period before citizens receive firearms they wish to purchase</w:t>
      </w:r>
    </w:p>
    <w:p w14:paraId="1F2E917F" w14:textId="4E0252C2" w:rsidR="003D5D88" w:rsidRDefault="003D5D88" w:rsidP="00F346B8">
      <w:pPr>
        <w:pStyle w:val="NoSpacing"/>
        <w:jc w:val="both"/>
        <w:rPr>
          <w:rFonts w:ascii="Arial" w:hAnsi="Arial" w:cs="Arial"/>
          <w:bCs/>
          <w:sz w:val="24"/>
          <w:szCs w:val="24"/>
          <w:lang w:val="en-GB"/>
        </w:rPr>
      </w:pPr>
      <w:r>
        <w:rPr>
          <w:rFonts w:ascii="Arial" w:hAnsi="Arial" w:cs="Arial"/>
          <w:bCs/>
          <w:sz w:val="24"/>
          <w:szCs w:val="24"/>
          <w:lang w:val="en-GB"/>
        </w:rPr>
        <w:t>1996 - Australia passes major gun reform laws and organizes gun buyback program,</w:t>
      </w:r>
    </w:p>
    <w:p w14:paraId="4A2DAD06" w14:textId="3F2CBB0E" w:rsidR="00D07732" w:rsidRDefault="00D07732" w:rsidP="00F346B8">
      <w:pPr>
        <w:pStyle w:val="NoSpacing"/>
        <w:jc w:val="both"/>
        <w:rPr>
          <w:rFonts w:ascii="Arial" w:hAnsi="Arial" w:cs="Arial"/>
          <w:bCs/>
          <w:sz w:val="24"/>
          <w:szCs w:val="24"/>
          <w:lang w:val="en-GB"/>
        </w:rPr>
      </w:pPr>
      <w:r>
        <w:rPr>
          <w:rFonts w:ascii="Arial" w:hAnsi="Arial" w:cs="Arial"/>
          <w:bCs/>
          <w:sz w:val="24"/>
          <w:szCs w:val="24"/>
          <w:lang w:val="en-GB"/>
        </w:rPr>
        <w:t>1996 – UK passes gun reform outlawing certain firearms</w:t>
      </w:r>
    </w:p>
    <w:p w14:paraId="01E808A3" w14:textId="322B0341" w:rsidR="003D5D88" w:rsidRDefault="003D5D88" w:rsidP="00F346B8">
      <w:pPr>
        <w:pStyle w:val="NoSpacing"/>
        <w:jc w:val="both"/>
        <w:rPr>
          <w:rFonts w:ascii="Arial" w:hAnsi="Arial" w:cs="Arial"/>
          <w:bCs/>
          <w:sz w:val="24"/>
          <w:szCs w:val="24"/>
          <w:lang w:val="en-GB"/>
        </w:rPr>
      </w:pPr>
      <w:r>
        <w:rPr>
          <w:rFonts w:ascii="Arial" w:hAnsi="Arial" w:cs="Arial"/>
          <w:bCs/>
          <w:sz w:val="24"/>
          <w:szCs w:val="24"/>
          <w:lang w:val="en-GB"/>
        </w:rPr>
        <w:t>2018 – Norway passes gun reform laws prohibiting the ownership of semiautomatic firearms</w:t>
      </w:r>
    </w:p>
    <w:p w14:paraId="37289308" w14:textId="77777777" w:rsidR="00D07732" w:rsidRPr="003D5D88" w:rsidRDefault="00D07732" w:rsidP="00F346B8">
      <w:pPr>
        <w:pStyle w:val="NoSpacing"/>
        <w:jc w:val="both"/>
        <w:rPr>
          <w:rFonts w:ascii="Arial" w:hAnsi="Arial" w:cs="Arial"/>
          <w:bCs/>
          <w:sz w:val="24"/>
          <w:szCs w:val="24"/>
          <w:lang w:val="en-GB"/>
        </w:rPr>
      </w:pPr>
    </w:p>
    <w:p w14:paraId="49452080" w14:textId="7D835399" w:rsidR="003F515C" w:rsidRPr="00D07732" w:rsidRDefault="00F346B8" w:rsidP="00D07732">
      <w:pPr>
        <w:pStyle w:val="NoSpacing"/>
        <w:jc w:val="both"/>
        <w:rPr>
          <w:rFonts w:ascii="Arial" w:hAnsi="Arial" w:cs="Arial"/>
          <w:b/>
          <w:sz w:val="28"/>
          <w:szCs w:val="28"/>
          <w:lang w:val="en-GB"/>
        </w:rPr>
      </w:pPr>
      <w:r w:rsidRPr="00D314CF">
        <w:rPr>
          <w:rFonts w:ascii="Arial" w:hAnsi="Arial" w:cs="Arial"/>
          <w:b/>
          <w:sz w:val="28"/>
          <w:szCs w:val="28"/>
          <w:lang w:val="en-GB"/>
        </w:rPr>
        <w:t>Resolution</w:t>
      </w:r>
    </w:p>
    <w:p w14:paraId="379DA4C1" w14:textId="5FDDDC27" w:rsidR="006E7282" w:rsidRPr="00D314CF" w:rsidRDefault="006E7282" w:rsidP="006E7282">
      <w:pPr>
        <w:rPr>
          <w:rFonts w:ascii="Arial" w:hAnsi="Arial" w:cs="Arial"/>
        </w:rPr>
      </w:pPr>
      <w:r w:rsidRPr="00D314CF">
        <w:rPr>
          <w:rFonts w:ascii="Arial" w:hAnsi="Arial" w:cs="Arial"/>
        </w:rPr>
        <w:t>A delegate should carefully consider their country's perspective and opinion on the matter when writing a resolution. This research report is a good starting point for your investigation. Consider ways to debate on the independence of the non-</w:t>
      </w:r>
      <w:r w:rsidR="00A51F31" w:rsidRPr="00D314CF">
        <w:rPr>
          <w:rFonts w:ascii="Arial" w:hAnsi="Arial" w:cs="Arial"/>
        </w:rPr>
        <w:t>self-governing</w:t>
      </w:r>
      <w:r w:rsidRPr="00D314CF">
        <w:rPr>
          <w:rFonts w:ascii="Arial" w:hAnsi="Arial" w:cs="Arial"/>
        </w:rPr>
        <w:t xml:space="preserve"> territories that benefit the most countries involved. Remember to pay attention not only to the less-developed countries involved in the issue but also to the developed countries. </w:t>
      </w:r>
      <w:r w:rsidR="0000167F" w:rsidRPr="00D314CF">
        <w:rPr>
          <w:rFonts w:ascii="Arial" w:hAnsi="Arial" w:cs="Arial"/>
        </w:rPr>
        <w:t>Goals should be realistic and attainable.</w:t>
      </w:r>
      <w:r w:rsidRPr="00D314CF">
        <w:rPr>
          <w:rFonts w:ascii="Arial" w:hAnsi="Arial" w:cs="Arial"/>
        </w:rPr>
        <w:t xml:space="preserve"> Furthermore, keep in mind that different countries have different policies, as well as global differences. 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15AF8836" w14:textId="2958A1E1" w:rsidR="006E7282" w:rsidRPr="00D314CF" w:rsidRDefault="006E7282" w:rsidP="006E7282">
      <w:pPr>
        <w:rPr>
          <w:rFonts w:ascii="Arial" w:hAnsi="Arial" w:cs="Arial"/>
        </w:rPr>
      </w:pPr>
    </w:p>
    <w:p w14:paraId="35C6463F" w14:textId="05B860D4" w:rsidR="006E7282" w:rsidRPr="00D314CF" w:rsidRDefault="006E7282" w:rsidP="006E7282">
      <w:pPr>
        <w:rPr>
          <w:rFonts w:ascii="Arial" w:hAnsi="Arial" w:cs="Arial"/>
        </w:rPr>
      </w:pPr>
      <w:r w:rsidRPr="00D314CF">
        <w:rPr>
          <w:rFonts w:ascii="Arial" w:hAnsi="Arial" w:cs="Arial"/>
        </w:rPr>
        <w:t xml:space="preserve">For more information on resolution writing, please refer to the MUNA booklet on our MUNA site: </w:t>
      </w:r>
      <w:hyperlink r:id="rId12" w:history="1">
        <w:r w:rsidRPr="00D314CF">
          <w:rPr>
            <w:rStyle w:val="Hyperlink"/>
            <w:rFonts w:ascii="Arial" w:hAnsi="Arial" w:cs="Arial"/>
          </w:rPr>
          <w:t>https://munalfrink.nl/</w:t>
        </w:r>
      </w:hyperlink>
      <w:r w:rsidRPr="00D314CF">
        <w:rPr>
          <w:rFonts w:ascii="Arial" w:hAnsi="Arial" w:cs="Arial"/>
        </w:rPr>
        <w:t>.</w:t>
      </w:r>
    </w:p>
    <w:p w14:paraId="2A466550" w14:textId="44BEAD75" w:rsidR="006E7282" w:rsidRPr="00D314CF" w:rsidRDefault="006E7282" w:rsidP="00F346B8">
      <w:pPr>
        <w:pStyle w:val="NoSpacing"/>
        <w:jc w:val="both"/>
        <w:rPr>
          <w:rFonts w:ascii="Arial" w:hAnsi="Arial" w:cs="Arial"/>
          <w:bCs/>
          <w:sz w:val="24"/>
          <w:szCs w:val="24"/>
          <w:lang w:val="en-GB"/>
        </w:rPr>
      </w:pPr>
    </w:p>
    <w:p w14:paraId="0B255801" w14:textId="4846EEE2" w:rsidR="00F346B8" w:rsidRPr="00D314CF" w:rsidRDefault="003D5D88" w:rsidP="00F346B8">
      <w:pPr>
        <w:pStyle w:val="NoSpacing"/>
        <w:jc w:val="both"/>
        <w:rPr>
          <w:rFonts w:ascii="Arial" w:hAnsi="Arial" w:cs="Arial"/>
          <w:bCs/>
          <w:sz w:val="28"/>
          <w:szCs w:val="28"/>
          <w:lang w:val="en-GB"/>
        </w:rPr>
      </w:pPr>
      <w:r w:rsidRPr="00D314CF">
        <w:rPr>
          <w:rFonts w:ascii="Arial" w:hAnsi="Arial" w:cs="Arial"/>
          <w:noProof/>
          <w:lang w:eastAsia="nl-NL"/>
        </w:rPr>
        <w:drawing>
          <wp:anchor distT="0" distB="0" distL="114300" distR="114300" simplePos="0" relativeHeight="251669504" behindDoc="1" locked="0" layoutInCell="1" allowOverlap="1" wp14:anchorId="6ABFA22E" wp14:editId="27564DC6">
            <wp:simplePos x="0" y="0"/>
            <wp:positionH relativeFrom="column">
              <wp:posOffset>-260350</wp:posOffset>
            </wp:positionH>
            <wp:positionV relativeFrom="page">
              <wp:posOffset>2269190</wp:posOffset>
            </wp:positionV>
            <wp:extent cx="6015990" cy="5974715"/>
            <wp:effectExtent l="0" t="0" r="3810" b="0"/>
            <wp:wrapNone/>
            <wp:docPr id="7"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1">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6B8" w:rsidRPr="00D314CF">
        <w:rPr>
          <w:rFonts w:ascii="Arial" w:hAnsi="Arial" w:cs="Arial"/>
          <w:b/>
          <w:sz w:val="28"/>
          <w:szCs w:val="28"/>
          <w:lang w:val="en-GB"/>
        </w:rPr>
        <w:t>Links and sources</w:t>
      </w:r>
    </w:p>
    <w:p w14:paraId="24BF1B34" w14:textId="63EA3584" w:rsidR="003F515C" w:rsidRDefault="003D5D88" w:rsidP="00F346B8">
      <w:pPr>
        <w:pStyle w:val="NoSpacing"/>
        <w:jc w:val="both"/>
        <w:rPr>
          <w:rFonts w:ascii="Arial" w:hAnsi="Arial" w:cs="Arial"/>
          <w:lang w:val="en-GB"/>
        </w:rPr>
      </w:pPr>
      <w:hyperlink r:id="rId13" w:history="1">
        <w:r w:rsidRPr="009E705C">
          <w:rPr>
            <w:rStyle w:val="Hyperlink"/>
            <w:rFonts w:ascii="Arial" w:hAnsi="Arial" w:cs="Arial"/>
            <w:lang w:val="en-GB"/>
          </w:rPr>
          <w:t>https://en.wikipedia.org/wiki/List_of_countries_by_firearm-relat</w:t>
        </w:r>
        <w:r w:rsidRPr="009E705C">
          <w:rPr>
            <w:rStyle w:val="Hyperlink"/>
            <w:rFonts w:ascii="Arial" w:hAnsi="Arial" w:cs="Arial"/>
            <w:lang w:val="en-GB"/>
          </w:rPr>
          <w:t>e</w:t>
        </w:r>
        <w:r w:rsidRPr="009E705C">
          <w:rPr>
            <w:rStyle w:val="Hyperlink"/>
            <w:rFonts w:ascii="Arial" w:hAnsi="Arial" w:cs="Arial"/>
            <w:lang w:val="en-GB"/>
          </w:rPr>
          <w:t>d_homicide_rates</w:t>
        </w:r>
      </w:hyperlink>
      <w:r>
        <w:rPr>
          <w:rFonts w:ascii="Arial" w:hAnsi="Arial" w:cs="Arial"/>
          <w:lang w:val="en-GB"/>
        </w:rPr>
        <w:t xml:space="preserve"> </w:t>
      </w:r>
    </w:p>
    <w:p w14:paraId="2BB2778F" w14:textId="12184339" w:rsidR="003D5D88" w:rsidRDefault="003D5D88" w:rsidP="00F346B8">
      <w:pPr>
        <w:pStyle w:val="NoSpacing"/>
        <w:jc w:val="both"/>
        <w:rPr>
          <w:rFonts w:ascii="Arial" w:hAnsi="Arial" w:cs="Arial"/>
          <w:lang w:val="en-GB"/>
        </w:rPr>
      </w:pPr>
      <w:hyperlink r:id="rId14" w:history="1">
        <w:r w:rsidRPr="009E705C">
          <w:rPr>
            <w:rStyle w:val="Hyperlink"/>
            <w:rFonts w:ascii="Arial" w:hAnsi="Arial" w:cs="Arial"/>
            <w:lang w:val="en-GB"/>
          </w:rPr>
          <w:t>https://www.amnesty.org/en/what-we-do/arms-control/gun-viole</w:t>
        </w:r>
        <w:r w:rsidRPr="009E705C">
          <w:rPr>
            <w:rStyle w:val="Hyperlink"/>
            <w:rFonts w:ascii="Arial" w:hAnsi="Arial" w:cs="Arial"/>
            <w:lang w:val="en-GB"/>
          </w:rPr>
          <w:t>n</w:t>
        </w:r>
        <w:r w:rsidRPr="009E705C">
          <w:rPr>
            <w:rStyle w:val="Hyperlink"/>
            <w:rFonts w:ascii="Arial" w:hAnsi="Arial" w:cs="Arial"/>
            <w:lang w:val="en-GB"/>
          </w:rPr>
          <w:t>ce/</w:t>
        </w:r>
      </w:hyperlink>
      <w:r>
        <w:rPr>
          <w:rFonts w:ascii="Arial" w:hAnsi="Arial" w:cs="Arial"/>
          <w:lang w:val="en-GB"/>
        </w:rPr>
        <w:t xml:space="preserve"> </w:t>
      </w:r>
    </w:p>
    <w:p w14:paraId="37C42CE9" w14:textId="2C89E54A" w:rsidR="003D5D88" w:rsidRPr="00D314CF" w:rsidRDefault="003D5D88" w:rsidP="00F346B8">
      <w:pPr>
        <w:pStyle w:val="NoSpacing"/>
        <w:jc w:val="both"/>
        <w:rPr>
          <w:rFonts w:ascii="Arial" w:hAnsi="Arial" w:cs="Arial"/>
          <w:lang w:val="en-GB"/>
        </w:rPr>
      </w:pPr>
      <w:hyperlink r:id="rId15" w:history="1">
        <w:r w:rsidRPr="009E705C">
          <w:rPr>
            <w:rStyle w:val="Hyperlink"/>
            <w:rFonts w:ascii="Arial" w:hAnsi="Arial" w:cs="Arial"/>
            <w:lang w:val="en-GB"/>
          </w:rPr>
          <w:t>https://www.humanrightscareers.co</w:t>
        </w:r>
        <w:r w:rsidRPr="009E705C">
          <w:rPr>
            <w:rStyle w:val="Hyperlink"/>
            <w:rFonts w:ascii="Arial" w:hAnsi="Arial" w:cs="Arial"/>
            <w:lang w:val="en-GB"/>
          </w:rPr>
          <w:t>m</w:t>
        </w:r>
        <w:r w:rsidRPr="009E705C">
          <w:rPr>
            <w:rStyle w:val="Hyperlink"/>
            <w:rFonts w:ascii="Arial" w:hAnsi="Arial" w:cs="Arial"/>
            <w:lang w:val="en-GB"/>
          </w:rPr>
          <w:t>/issues/root-causes-of-gun-violence/</w:t>
        </w:r>
      </w:hyperlink>
      <w:r>
        <w:rPr>
          <w:rFonts w:ascii="Arial" w:hAnsi="Arial" w:cs="Arial"/>
          <w:lang w:val="en-GB"/>
        </w:rPr>
        <w:t xml:space="preserve"> </w:t>
      </w:r>
    </w:p>
    <w:p w14:paraId="221722D3" w14:textId="75FB0DF4" w:rsidR="002F054C" w:rsidRDefault="003D5D88" w:rsidP="007958A9">
      <w:pPr>
        <w:rPr>
          <w:rFonts w:ascii="Arial" w:hAnsi="Arial" w:cs="Arial"/>
          <w:bCs/>
          <w:sz w:val="22"/>
          <w:szCs w:val="22"/>
        </w:rPr>
      </w:pPr>
      <w:hyperlink r:id="rId16" w:history="1">
        <w:r w:rsidRPr="003D5D88">
          <w:rPr>
            <w:rStyle w:val="Hyperlink"/>
            <w:rFonts w:ascii="Arial" w:hAnsi="Arial" w:cs="Arial"/>
            <w:bCs/>
            <w:sz w:val="22"/>
            <w:szCs w:val="22"/>
          </w:rPr>
          <w:t>https://www.preventioninstitute.org/focus-areas/preventing-violence-and-reducing-injury/preventing-violence-advocacy</w:t>
        </w:r>
      </w:hyperlink>
      <w:r w:rsidRPr="003D5D88">
        <w:rPr>
          <w:rFonts w:ascii="Arial" w:hAnsi="Arial" w:cs="Arial"/>
          <w:bCs/>
          <w:sz w:val="22"/>
          <w:szCs w:val="22"/>
        </w:rPr>
        <w:t xml:space="preserve"> </w:t>
      </w:r>
    </w:p>
    <w:p w14:paraId="3B533A09" w14:textId="56B9CA23" w:rsidR="003D5D88" w:rsidRDefault="003D5D88" w:rsidP="007958A9">
      <w:pPr>
        <w:rPr>
          <w:rFonts w:ascii="Arial" w:hAnsi="Arial" w:cs="Arial"/>
          <w:bCs/>
          <w:sz w:val="22"/>
          <w:szCs w:val="22"/>
        </w:rPr>
      </w:pPr>
      <w:hyperlink r:id="rId17" w:history="1">
        <w:r w:rsidRPr="009E705C">
          <w:rPr>
            <w:rStyle w:val="Hyperlink"/>
            <w:rFonts w:ascii="Arial" w:hAnsi="Arial" w:cs="Arial"/>
            <w:bCs/>
            <w:sz w:val="22"/>
            <w:szCs w:val="22"/>
          </w:rPr>
          <w:t>https://www.cfr.org/backgrounder/us-gun-policy-global-comparisons</w:t>
        </w:r>
      </w:hyperlink>
      <w:r>
        <w:rPr>
          <w:rFonts w:ascii="Arial" w:hAnsi="Arial" w:cs="Arial"/>
          <w:bCs/>
          <w:sz w:val="22"/>
          <w:szCs w:val="22"/>
        </w:rPr>
        <w:t xml:space="preserve"> </w:t>
      </w:r>
    </w:p>
    <w:p w14:paraId="308C81E6" w14:textId="74394A39" w:rsidR="00D07732" w:rsidRPr="003D5D88" w:rsidRDefault="00D07732" w:rsidP="007958A9">
      <w:pPr>
        <w:rPr>
          <w:rFonts w:ascii="Arial" w:hAnsi="Arial" w:cs="Arial"/>
          <w:bCs/>
          <w:sz w:val="22"/>
          <w:szCs w:val="22"/>
        </w:rPr>
      </w:pPr>
      <w:hyperlink r:id="rId18" w:history="1">
        <w:r w:rsidRPr="009E705C">
          <w:rPr>
            <w:rStyle w:val="Hyperlink"/>
            <w:rFonts w:ascii="Arial" w:hAnsi="Arial" w:cs="Arial"/>
            <w:bCs/>
            <w:sz w:val="22"/>
            <w:szCs w:val="22"/>
          </w:rPr>
          <w:t>https://www.britannica.com/procon/gun-control-debate/The-National-Rifle-Association-NRA#ref394494</w:t>
        </w:r>
      </w:hyperlink>
      <w:r>
        <w:rPr>
          <w:rFonts w:ascii="Arial" w:hAnsi="Arial" w:cs="Arial"/>
          <w:bCs/>
          <w:sz w:val="22"/>
          <w:szCs w:val="22"/>
        </w:rPr>
        <w:t xml:space="preserve"> </w:t>
      </w:r>
    </w:p>
    <w:sectPr w:rsidR="00D07732" w:rsidRPr="003D5D88" w:rsidSect="007958A9">
      <w:head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95FB" w14:textId="77777777" w:rsidR="00866872" w:rsidRDefault="00866872" w:rsidP="007958A9">
      <w:r>
        <w:separator/>
      </w:r>
    </w:p>
  </w:endnote>
  <w:endnote w:type="continuationSeparator" w:id="0">
    <w:p w14:paraId="2F756E3F" w14:textId="77777777" w:rsidR="00866872" w:rsidRDefault="00866872" w:rsidP="0079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19DA" w14:textId="77777777" w:rsidR="00866872" w:rsidRDefault="00866872" w:rsidP="007958A9">
      <w:r>
        <w:separator/>
      </w:r>
    </w:p>
  </w:footnote>
  <w:footnote w:type="continuationSeparator" w:id="0">
    <w:p w14:paraId="228CFCD0" w14:textId="77777777" w:rsidR="00866872" w:rsidRDefault="00866872" w:rsidP="0079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F7CF" w14:textId="77777777" w:rsidR="007958A9" w:rsidRPr="007958A9" w:rsidRDefault="007958A9" w:rsidP="007958A9">
    <w:pPr>
      <w:pStyle w:val="Header"/>
      <w:jc w:val="center"/>
      <w:rPr>
        <w:rFonts w:ascii="Arial" w:hAnsi="Arial" w:cs="Arial"/>
      </w:rPr>
    </w:pPr>
    <w:r w:rsidRPr="007958A9">
      <w:rPr>
        <w:rFonts w:ascii="Arial" w:hAnsi="Arial" w:cs="Arial"/>
      </w:rPr>
      <w:t xml:space="preserve">Research Report </w:t>
    </w:r>
  </w:p>
  <w:p w14:paraId="624096B9" w14:textId="77777777" w:rsidR="008A5656" w:rsidRDefault="007958A9" w:rsidP="007958A9">
    <w:pPr>
      <w:pStyle w:val="Header"/>
      <w:jc w:val="center"/>
      <w:rPr>
        <w:rFonts w:ascii="Arial" w:hAnsi="Arial" w:cs="Arial"/>
      </w:rPr>
    </w:pPr>
    <w:r w:rsidRPr="007958A9">
      <w:rPr>
        <w:rFonts w:ascii="Arial" w:hAnsi="Arial" w:cs="Arial"/>
      </w:rPr>
      <w:t xml:space="preserve">Model United Nations </w:t>
    </w:r>
    <w:proofErr w:type="spellStart"/>
    <w:r w:rsidRPr="007958A9">
      <w:rPr>
        <w:rFonts w:ascii="Arial" w:hAnsi="Arial" w:cs="Arial"/>
      </w:rPr>
      <w:t>Alfrink</w:t>
    </w:r>
    <w:proofErr w:type="spellEnd"/>
    <w:r w:rsidRPr="007958A9">
      <w:rPr>
        <w:rFonts w:ascii="Arial" w:hAnsi="Arial" w:cs="Arial"/>
      </w:rPr>
      <w:t xml:space="preserve"> </w:t>
    </w:r>
  </w:p>
  <w:p w14:paraId="3EF898A7" w14:textId="6392690F" w:rsidR="00EF047A" w:rsidRDefault="007958A9" w:rsidP="00EF047A">
    <w:pPr>
      <w:pStyle w:val="Header"/>
      <w:jc w:val="center"/>
      <w:rPr>
        <w:rFonts w:ascii="Arial" w:hAnsi="Arial" w:cs="Arial"/>
      </w:rPr>
    </w:pPr>
    <w:r w:rsidRPr="007958A9">
      <w:rPr>
        <w:rFonts w:ascii="Arial" w:hAnsi="Arial" w:cs="Arial"/>
      </w:rPr>
      <w:t>202</w:t>
    </w:r>
    <w:r w:rsidR="00EF047A">
      <w:rPr>
        <w:rFonts w:ascii="Arial" w:hAnsi="Arial" w:cs="Arial"/>
      </w:rPr>
      <w:t>5</w:t>
    </w:r>
  </w:p>
  <w:p w14:paraId="02D54BC8" w14:textId="77777777" w:rsidR="00C36F05" w:rsidRPr="007958A9" w:rsidRDefault="00C36F05" w:rsidP="00EF047A">
    <w:pPr>
      <w:pStyle w:val="Header"/>
      <w:jc w:val="center"/>
      <w:rPr>
        <w:rFonts w:ascii="Arial" w:hAnsi="Arial" w:cs="Arial"/>
      </w:rPr>
    </w:pPr>
  </w:p>
  <w:p w14:paraId="77664A9A" w14:textId="77777777" w:rsidR="007958A9" w:rsidRDefault="0079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A0A"/>
    <w:multiLevelType w:val="multilevel"/>
    <w:tmpl w:val="A294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11495"/>
    <w:multiLevelType w:val="hybridMultilevel"/>
    <w:tmpl w:val="80049F66"/>
    <w:lvl w:ilvl="0" w:tplc="65ACEBB8">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3382B"/>
    <w:multiLevelType w:val="hybridMultilevel"/>
    <w:tmpl w:val="21B0DA3E"/>
    <w:lvl w:ilvl="0" w:tplc="846831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849AB"/>
    <w:multiLevelType w:val="hybridMultilevel"/>
    <w:tmpl w:val="66E62392"/>
    <w:lvl w:ilvl="0" w:tplc="494C4B1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51635"/>
    <w:multiLevelType w:val="hybridMultilevel"/>
    <w:tmpl w:val="50A2CD66"/>
    <w:lvl w:ilvl="0" w:tplc="00029AE8">
      <w:start w:val="5"/>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B8"/>
    <w:rsid w:val="0000167F"/>
    <w:rsid w:val="00030AB7"/>
    <w:rsid w:val="000C72E2"/>
    <w:rsid w:val="00221012"/>
    <w:rsid w:val="002239E8"/>
    <w:rsid w:val="00226B06"/>
    <w:rsid w:val="002C0158"/>
    <w:rsid w:val="002F054C"/>
    <w:rsid w:val="003115C7"/>
    <w:rsid w:val="003D5D88"/>
    <w:rsid w:val="003F515C"/>
    <w:rsid w:val="00413A2F"/>
    <w:rsid w:val="004179B9"/>
    <w:rsid w:val="0043427E"/>
    <w:rsid w:val="0047181F"/>
    <w:rsid w:val="00536566"/>
    <w:rsid w:val="005A6150"/>
    <w:rsid w:val="005B6EE4"/>
    <w:rsid w:val="006247E5"/>
    <w:rsid w:val="00677F20"/>
    <w:rsid w:val="006A0205"/>
    <w:rsid w:val="006E7282"/>
    <w:rsid w:val="006F334F"/>
    <w:rsid w:val="00725100"/>
    <w:rsid w:val="007958A9"/>
    <w:rsid w:val="007B4938"/>
    <w:rsid w:val="007C0E13"/>
    <w:rsid w:val="007C7AD6"/>
    <w:rsid w:val="00805A12"/>
    <w:rsid w:val="00843EF6"/>
    <w:rsid w:val="00865574"/>
    <w:rsid w:val="00866872"/>
    <w:rsid w:val="008A474D"/>
    <w:rsid w:val="008A5656"/>
    <w:rsid w:val="009322DB"/>
    <w:rsid w:val="00A07301"/>
    <w:rsid w:val="00A51F31"/>
    <w:rsid w:val="00A92AC2"/>
    <w:rsid w:val="00AA0D44"/>
    <w:rsid w:val="00B75201"/>
    <w:rsid w:val="00BF35AE"/>
    <w:rsid w:val="00C03CAB"/>
    <w:rsid w:val="00C229EF"/>
    <w:rsid w:val="00C36F05"/>
    <w:rsid w:val="00C530CF"/>
    <w:rsid w:val="00CC4AB6"/>
    <w:rsid w:val="00D05C3F"/>
    <w:rsid w:val="00D07732"/>
    <w:rsid w:val="00D314CF"/>
    <w:rsid w:val="00DB1CB1"/>
    <w:rsid w:val="00DE1521"/>
    <w:rsid w:val="00E47581"/>
    <w:rsid w:val="00E76575"/>
    <w:rsid w:val="00E85C54"/>
    <w:rsid w:val="00EA3DCE"/>
    <w:rsid w:val="00EF047A"/>
    <w:rsid w:val="00F346B8"/>
    <w:rsid w:val="00F57DB2"/>
    <w:rsid w:val="00FE412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9F02A86"/>
  <w15:chartTrackingRefBased/>
  <w15:docId w15:val="{A685CF7B-52B8-FD4D-A872-61CB7DE0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B8"/>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74D"/>
    <w:rPr>
      <w:rFonts w:eastAsiaTheme="minorEastAsia"/>
      <w:sz w:val="22"/>
      <w:szCs w:val="22"/>
      <w:lang w:val="en-US" w:eastAsia="zh-CN"/>
    </w:rPr>
  </w:style>
  <w:style w:type="character" w:customStyle="1" w:styleId="NoSpacingChar">
    <w:name w:val="No Spacing Char"/>
    <w:basedOn w:val="DefaultParagraphFont"/>
    <w:link w:val="NoSpacing"/>
    <w:uiPriority w:val="1"/>
    <w:rsid w:val="008A474D"/>
    <w:rPr>
      <w:rFonts w:eastAsiaTheme="minorEastAsia"/>
      <w:sz w:val="22"/>
      <w:szCs w:val="22"/>
      <w:lang w:val="en-US" w:eastAsia="zh-CN"/>
    </w:rPr>
  </w:style>
  <w:style w:type="character" w:customStyle="1" w:styleId="normaltextrun">
    <w:name w:val="normaltextrun"/>
    <w:basedOn w:val="DefaultParagraphFont"/>
    <w:rsid w:val="00F346B8"/>
  </w:style>
  <w:style w:type="character" w:styleId="Hyperlink">
    <w:name w:val="Hyperlink"/>
    <w:basedOn w:val="DefaultParagraphFont"/>
    <w:uiPriority w:val="99"/>
    <w:unhideWhenUsed/>
    <w:rsid w:val="00725100"/>
    <w:rPr>
      <w:color w:val="0563C1" w:themeColor="hyperlink"/>
      <w:u w:val="single"/>
    </w:rPr>
  </w:style>
  <w:style w:type="character" w:styleId="UnresolvedMention">
    <w:name w:val="Unresolved Mention"/>
    <w:basedOn w:val="DefaultParagraphFont"/>
    <w:uiPriority w:val="99"/>
    <w:semiHidden/>
    <w:unhideWhenUsed/>
    <w:rsid w:val="00725100"/>
    <w:rPr>
      <w:color w:val="605E5C"/>
      <w:shd w:val="clear" w:color="auto" w:fill="E1DFDD"/>
    </w:rPr>
  </w:style>
  <w:style w:type="character" w:styleId="FollowedHyperlink">
    <w:name w:val="FollowedHyperlink"/>
    <w:basedOn w:val="DefaultParagraphFont"/>
    <w:uiPriority w:val="99"/>
    <w:semiHidden/>
    <w:unhideWhenUsed/>
    <w:rsid w:val="00AA0D44"/>
    <w:rPr>
      <w:color w:val="954F72" w:themeColor="followedHyperlink"/>
      <w:u w:val="single"/>
    </w:rPr>
  </w:style>
  <w:style w:type="table" w:styleId="TableGrid">
    <w:name w:val="Table Grid"/>
    <w:basedOn w:val="TableNormal"/>
    <w:uiPriority w:val="39"/>
    <w:rsid w:val="00C2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8A9"/>
    <w:pPr>
      <w:tabs>
        <w:tab w:val="center" w:pos="4513"/>
        <w:tab w:val="right" w:pos="9026"/>
      </w:tabs>
    </w:pPr>
  </w:style>
  <w:style w:type="character" w:customStyle="1" w:styleId="HeaderChar">
    <w:name w:val="Header Char"/>
    <w:basedOn w:val="DefaultParagraphFont"/>
    <w:link w:val="Header"/>
    <w:uiPriority w:val="99"/>
    <w:rsid w:val="007958A9"/>
    <w:rPr>
      <w:lang w:val="en-GB"/>
    </w:rPr>
  </w:style>
  <w:style w:type="paragraph" w:styleId="Footer">
    <w:name w:val="footer"/>
    <w:basedOn w:val="Normal"/>
    <w:link w:val="FooterChar"/>
    <w:uiPriority w:val="99"/>
    <w:unhideWhenUsed/>
    <w:rsid w:val="007958A9"/>
    <w:pPr>
      <w:tabs>
        <w:tab w:val="center" w:pos="4513"/>
        <w:tab w:val="right" w:pos="9026"/>
      </w:tabs>
    </w:pPr>
  </w:style>
  <w:style w:type="character" w:customStyle="1" w:styleId="FooterChar">
    <w:name w:val="Footer Char"/>
    <w:basedOn w:val="DefaultParagraphFont"/>
    <w:link w:val="Footer"/>
    <w:uiPriority w:val="99"/>
    <w:rsid w:val="007958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2560">
      <w:bodyDiv w:val="1"/>
      <w:marLeft w:val="0"/>
      <w:marRight w:val="0"/>
      <w:marTop w:val="0"/>
      <w:marBottom w:val="0"/>
      <w:divBdr>
        <w:top w:val="none" w:sz="0" w:space="0" w:color="auto"/>
        <w:left w:val="none" w:sz="0" w:space="0" w:color="auto"/>
        <w:bottom w:val="none" w:sz="0" w:space="0" w:color="auto"/>
        <w:right w:val="none" w:sz="0" w:space="0" w:color="auto"/>
      </w:divBdr>
      <w:divsChild>
        <w:div w:id="1549563849">
          <w:marLeft w:val="0"/>
          <w:marRight w:val="0"/>
          <w:marTop w:val="0"/>
          <w:marBottom w:val="0"/>
          <w:divBdr>
            <w:top w:val="none" w:sz="0" w:space="0" w:color="auto"/>
            <w:left w:val="none" w:sz="0" w:space="0" w:color="auto"/>
            <w:bottom w:val="none" w:sz="0" w:space="0" w:color="auto"/>
            <w:right w:val="none" w:sz="0" w:space="0" w:color="auto"/>
          </w:divBdr>
          <w:divsChild>
            <w:div w:id="1423140603">
              <w:marLeft w:val="0"/>
              <w:marRight w:val="0"/>
              <w:marTop w:val="0"/>
              <w:marBottom w:val="0"/>
              <w:divBdr>
                <w:top w:val="none" w:sz="0" w:space="0" w:color="auto"/>
                <w:left w:val="none" w:sz="0" w:space="0" w:color="auto"/>
                <w:bottom w:val="none" w:sz="0" w:space="0" w:color="auto"/>
                <w:right w:val="none" w:sz="0" w:space="0" w:color="auto"/>
              </w:divBdr>
              <w:divsChild>
                <w:div w:id="15270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5230">
      <w:bodyDiv w:val="1"/>
      <w:marLeft w:val="0"/>
      <w:marRight w:val="0"/>
      <w:marTop w:val="0"/>
      <w:marBottom w:val="0"/>
      <w:divBdr>
        <w:top w:val="none" w:sz="0" w:space="0" w:color="auto"/>
        <w:left w:val="none" w:sz="0" w:space="0" w:color="auto"/>
        <w:bottom w:val="none" w:sz="0" w:space="0" w:color="auto"/>
        <w:right w:val="none" w:sz="0" w:space="0" w:color="auto"/>
      </w:divBdr>
    </w:div>
    <w:div w:id="1680619940">
      <w:bodyDiv w:val="1"/>
      <w:marLeft w:val="0"/>
      <w:marRight w:val="0"/>
      <w:marTop w:val="0"/>
      <w:marBottom w:val="0"/>
      <w:divBdr>
        <w:top w:val="none" w:sz="0" w:space="0" w:color="auto"/>
        <w:left w:val="none" w:sz="0" w:space="0" w:color="auto"/>
        <w:bottom w:val="none" w:sz="0" w:space="0" w:color="auto"/>
        <w:right w:val="none" w:sz="0" w:space="0" w:color="auto"/>
      </w:divBdr>
      <w:divsChild>
        <w:div w:id="741103998">
          <w:marLeft w:val="0"/>
          <w:marRight w:val="0"/>
          <w:marTop w:val="0"/>
          <w:marBottom w:val="0"/>
          <w:divBdr>
            <w:top w:val="none" w:sz="0" w:space="0" w:color="auto"/>
            <w:left w:val="none" w:sz="0" w:space="0" w:color="auto"/>
            <w:bottom w:val="none" w:sz="0" w:space="0" w:color="auto"/>
            <w:right w:val="none" w:sz="0" w:space="0" w:color="auto"/>
          </w:divBdr>
          <w:divsChild>
            <w:div w:id="101657444">
              <w:marLeft w:val="0"/>
              <w:marRight w:val="0"/>
              <w:marTop w:val="0"/>
              <w:marBottom w:val="0"/>
              <w:divBdr>
                <w:top w:val="none" w:sz="0" w:space="0" w:color="auto"/>
                <w:left w:val="none" w:sz="0" w:space="0" w:color="auto"/>
                <w:bottom w:val="none" w:sz="0" w:space="0" w:color="auto"/>
                <w:right w:val="none" w:sz="0" w:space="0" w:color="auto"/>
              </w:divBdr>
              <w:divsChild>
                <w:div w:id="890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List_of_countries_by_firearm-related_homicide_rates" TargetMode="External"/><Relationship Id="rId18" Type="http://schemas.openxmlformats.org/officeDocument/2006/relationships/hyperlink" Target="https://www.britannica.com/procon/gun-control-debate/The-National-Rifle-Association-NRA#ref39449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unalfrink.nl/" TargetMode="External"/><Relationship Id="rId17" Type="http://schemas.openxmlformats.org/officeDocument/2006/relationships/hyperlink" Target="https://www.cfr.org/backgrounder/us-gun-policy-global-comparisons" TargetMode="External"/><Relationship Id="rId2" Type="http://schemas.openxmlformats.org/officeDocument/2006/relationships/customXml" Target="../customXml/item2.xml"/><Relationship Id="rId16" Type="http://schemas.openxmlformats.org/officeDocument/2006/relationships/hyperlink" Target="https://www.preventioninstitute.org/focus-areas/preventing-violence-and-reducing-injury/preventing-violence-advoc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umanrightscareers.com/issues/root-causes-of-gun-viole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what-we-do/arms-control/gun-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905016166214F867F18DEB518BA46" ma:contentTypeVersion="11" ma:contentTypeDescription="Create a new document." ma:contentTypeScope="" ma:versionID="a9f35fa7f5075fb0d63cad1f1230ef74">
  <xsd:schema xmlns:xsd="http://www.w3.org/2001/XMLSchema" xmlns:xs="http://www.w3.org/2001/XMLSchema" xmlns:p="http://schemas.microsoft.com/office/2006/metadata/properties" xmlns:ns2="e603daee-efcd-45a5-b837-38a6ca569092" xmlns:ns3="9b2fd3f0-ffcf-464b-be72-b1d67f75213d" targetNamespace="http://schemas.microsoft.com/office/2006/metadata/properties" ma:root="true" ma:fieldsID="cefe90146b214701f86c13b31af79765" ns2:_="" ns3:_="">
    <xsd:import namespace="e603daee-efcd-45a5-b837-38a6ca569092"/>
    <xsd:import namespace="9b2fd3f0-ffcf-464b-be72-b1d67f7521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3daee-efcd-45a5-b837-38a6ca569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f30fee-1903-4eea-8843-1f16837e1e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fd3f0-ffcf-464b-be72-b1d67f7521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5e27f0-e3d2-4a56-aa13-fe6f2600d4ae}" ma:internalName="TaxCatchAll" ma:showField="CatchAllData" ma:web="9b2fd3f0-ffcf-464b-be72-b1d67f752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2fd3f0-ffcf-464b-be72-b1d67f75213d" xsi:nil="true"/>
    <lcf76f155ced4ddcb4097134ff3c332f xmlns="e603daee-efcd-45a5-b837-38a6ca5690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BE03-4E8C-4918-BD73-4F866F97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3daee-efcd-45a5-b837-38a6ca569092"/>
    <ds:schemaRef ds:uri="9b2fd3f0-ffcf-464b-be72-b1d67f752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A0D6B-C84D-461F-BDE4-87B788327315}">
  <ds:schemaRefs>
    <ds:schemaRef ds:uri="http://schemas.microsoft.com/office/2006/metadata/properties"/>
    <ds:schemaRef ds:uri="http://schemas.microsoft.com/office/infopath/2007/PartnerControls"/>
    <ds:schemaRef ds:uri="9b2fd3f0-ffcf-464b-be72-b1d67f75213d"/>
    <ds:schemaRef ds:uri="e603daee-efcd-45a5-b837-38a6ca569092"/>
  </ds:schemaRefs>
</ds:datastoreItem>
</file>

<file path=customXml/itemProps3.xml><?xml version="1.0" encoding="utf-8"?>
<ds:datastoreItem xmlns:ds="http://schemas.openxmlformats.org/officeDocument/2006/customXml" ds:itemID="{D21F0FA4-9251-4FDB-8944-356D5EAA2ECE}">
  <ds:schemaRefs>
    <ds:schemaRef ds:uri="http://schemas.microsoft.com/sharepoint/v3/contenttype/forms"/>
  </ds:schemaRefs>
</ds:datastoreItem>
</file>

<file path=customXml/itemProps4.xml><?xml version="1.0" encoding="utf-8"?>
<ds:datastoreItem xmlns:ds="http://schemas.openxmlformats.org/officeDocument/2006/customXml" ds:itemID="{3956AE57-D5D7-7C44-A798-4ED9DC50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 Hekmat</dc:creator>
  <cp:keywords/>
  <dc:description/>
  <cp:lastModifiedBy>Jacob den Dulk</cp:lastModifiedBy>
  <cp:revision>3</cp:revision>
  <dcterms:created xsi:type="dcterms:W3CDTF">2024-12-12T20:37:00Z</dcterms:created>
  <dcterms:modified xsi:type="dcterms:W3CDTF">2024-12-13T12:42:00Z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0x010100095905016166214F867F18DEB518BA46</vt:lpwstr>
  </property>
</Properties>
</file>