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4999" w14:textId="0D0DBA0E" w:rsidR="00016EA7" w:rsidRPr="001C02DA" w:rsidRDefault="00016EA7" w:rsidP="00B24657">
      <w:pPr>
        <w:spacing w:after="0" w:line="240" w:lineRule="auto"/>
        <w:contextualSpacing/>
        <w:jc w:val="center"/>
        <w:rPr>
          <w:rFonts w:ascii="Arial" w:hAnsi="Arial" w:cs="Arial"/>
          <w:b/>
          <w:bCs/>
          <w:sz w:val="96"/>
          <w:szCs w:val="96"/>
          <w:lang w:val="en-US"/>
        </w:rPr>
      </w:pPr>
      <w:r w:rsidRPr="001C02DA">
        <w:rPr>
          <w:rFonts w:ascii="Arial" w:hAnsi="Arial" w:cs="Arial"/>
          <w:b/>
          <w:bCs/>
          <w:sz w:val="96"/>
          <w:szCs w:val="96"/>
          <w:lang w:val="en-US"/>
        </w:rPr>
        <w:t>Research Report</w:t>
      </w:r>
    </w:p>
    <w:p w14:paraId="3C663CA3" w14:textId="550D8ADF" w:rsidR="00016EA7" w:rsidRPr="001C02DA" w:rsidRDefault="00016EA7" w:rsidP="00E2333A">
      <w:pPr>
        <w:spacing w:after="0" w:line="240" w:lineRule="auto"/>
        <w:contextualSpacing/>
        <w:jc w:val="center"/>
        <w:rPr>
          <w:rFonts w:ascii="Arial" w:hAnsi="Arial" w:cs="Arial"/>
          <w:b/>
          <w:bCs/>
          <w:sz w:val="48"/>
          <w:szCs w:val="48"/>
          <w:lang w:val="en-US"/>
        </w:rPr>
      </w:pPr>
      <w:r w:rsidRPr="001C02DA">
        <w:rPr>
          <w:rFonts w:ascii="Arial" w:hAnsi="Arial" w:cs="Arial"/>
          <w:b/>
          <w:bCs/>
          <w:sz w:val="56"/>
          <w:szCs w:val="56"/>
          <w:lang w:val="en-US"/>
        </w:rPr>
        <w:t>General Assembly 3</w:t>
      </w:r>
    </w:p>
    <w:p w14:paraId="44139148" w14:textId="03958354" w:rsidR="00016EA7" w:rsidRPr="003C1960" w:rsidRDefault="003C1960" w:rsidP="00E2333A">
      <w:pPr>
        <w:tabs>
          <w:tab w:val="left" w:pos="3827"/>
        </w:tabs>
        <w:spacing w:after="0" w:line="240" w:lineRule="auto"/>
        <w:contextualSpacing/>
        <w:rPr>
          <w:rFonts w:ascii="Open Sans" w:hAnsi="Open Sans" w:cs="Open Sans"/>
          <w:sz w:val="20"/>
          <w:szCs w:val="20"/>
          <w:lang w:val="en-US"/>
        </w:rPr>
      </w:pPr>
      <w:r w:rsidRPr="00B24657">
        <w:rPr>
          <w:rFonts w:ascii="Open Sans" w:hAnsi="Open Sans" w:cs="Open Sans"/>
          <w:noProof/>
          <w:sz w:val="44"/>
          <w:szCs w:val="44"/>
          <w:lang w:val="en-US"/>
        </w:rPr>
        <w:drawing>
          <wp:anchor distT="0" distB="0" distL="114300" distR="114300" simplePos="0" relativeHeight="251658240" behindDoc="1" locked="0" layoutInCell="1" allowOverlap="1" wp14:anchorId="2D3A6B27" wp14:editId="3A2BE289">
            <wp:simplePos x="0" y="0"/>
            <wp:positionH relativeFrom="column">
              <wp:posOffset>-46355</wp:posOffset>
            </wp:positionH>
            <wp:positionV relativeFrom="paragraph">
              <wp:posOffset>209913</wp:posOffset>
            </wp:positionV>
            <wp:extent cx="5925820" cy="5925820"/>
            <wp:effectExtent l="0" t="0" r="5080" b="5080"/>
            <wp:wrapTight wrapText="bothSides">
              <wp:wrapPolygon edited="0">
                <wp:start x="0" y="0"/>
                <wp:lineTo x="0" y="21572"/>
                <wp:lineTo x="21572" y="21572"/>
                <wp:lineTo x="21572" y="0"/>
                <wp:lineTo x="0" y="0"/>
              </wp:wrapPolygon>
            </wp:wrapTight>
            <wp:docPr id="1381059116" name="Afbeelding 1" descr="Afbeelding met symbool, logo, Graphics,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59116" name="Afbeelding 1" descr="Afbeelding met symbool, logo, Graphics, patroon&#10;&#10;Automatisch gegenereerde beschrijvin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5925820" cy="5925820"/>
                    </a:xfrm>
                    <a:prstGeom prst="rect">
                      <a:avLst/>
                    </a:prstGeom>
                  </pic:spPr>
                </pic:pic>
              </a:graphicData>
            </a:graphic>
            <wp14:sizeRelH relativeFrom="page">
              <wp14:pctWidth>0</wp14:pctWidth>
            </wp14:sizeRelH>
            <wp14:sizeRelV relativeFrom="page">
              <wp14:pctHeight>0</wp14:pctHeight>
            </wp14:sizeRelV>
          </wp:anchor>
        </w:drawing>
      </w:r>
      <w:r w:rsidR="00E2333A">
        <w:rPr>
          <w:rFonts w:ascii="Open Sans" w:hAnsi="Open Sans" w:cs="Open Sans"/>
          <w:lang w:val="en-US"/>
        </w:rPr>
        <w:tab/>
      </w:r>
    </w:p>
    <w:p w14:paraId="358AE90F" w14:textId="1005B9B3" w:rsidR="005E173C" w:rsidRPr="005E173C" w:rsidRDefault="005E173C" w:rsidP="005E173C">
      <w:pPr>
        <w:spacing w:after="0" w:line="240" w:lineRule="auto"/>
        <w:contextualSpacing/>
        <w:jc w:val="center"/>
        <w:rPr>
          <w:rFonts w:ascii="Open Sans" w:hAnsi="Open Sans" w:cs="Open Sans"/>
          <w:b/>
          <w:bCs/>
          <w:i/>
          <w:iCs/>
          <w:sz w:val="32"/>
          <w:szCs w:val="32"/>
          <w:lang w:val="en-US"/>
        </w:rPr>
      </w:pPr>
      <w:r w:rsidRPr="005E173C">
        <w:rPr>
          <w:rFonts w:ascii="Open Sans" w:hAnsi="Open Sans" w:cs="Open Sans"/>
          <w:b/>
          <w:bCs/>
          <w:i/>
          <w:iCs/>
          <w:sz w:val="32"/>
          <w:szCs w:val="32"/>
          <w:lang w:val="en-US"/>
        </w:rPr>
        <w:t>The question of establishing international guidelines for emissions that are a result of the transportation sector.</w:t>
      </w:r>
      <w:r w:rsidRPr="005E173C">
        <w:rPr>
          <w:rFonts w:ascii="Arial" w:hAnsi="Arial" w:cs="Arial"/>
          <w:b/>
          <w:bCs/>
          <w:i/>
          <w:iCs/>
          <w:sz w:val="32"/>
          <w:szCs w:val="32"/>
          <w:lang w:val="en-US"/>
        </w:rPr>
        <w:t> </w:t>
      </w:r>
    </w:p>
    <w:p w14:paraId="1AA87DF1" w14:textId="77777777" w:rsidR="00016EA7" w:rsidRPr="003C1960" w:rsidRDefault="00016EA7" w:rsidP="00016EA7">
      <w:pPr>
        <w:spacing w:after="0" w:line="240" w:lineRule="auto"/>
        <w:contextualSpacing/>
        <w:rPr>
          <w:rFonts w:ascii="Open Sans" w:hAnsi="Open Sans" w:cs="Open Sans"/>
          <w:sz w:val="15"/>
          <w:szCs w:val="15"/>
          <w:lang w:val="en-US"/>
        </w:rPr>
      </w:pPr>
    </w:p>
    <w:p w14:paraId="1E45DA9C" w14:textId="718B4896" w:rsidR="00B24657" w:rsidRPr="003C1960" w:rsidRDefault="00B24657" w:rsidP="00B24657">
      <w:pPr>
        <w:spacing w:after="0"/>
        <w:jc w:val="center"/>
        <w:rPr>
          <w:rFonts w:ascii="Open Sans" w:hAnsi="Open Sans" w:cs="Open Sans"/>
          <w:i/>
          <w:iCs/>
          <w:sz w:val="32"/>
          <w:szCs w:val="32"/>
          <w:lang w:val="en-US"/>
        </w:rPr>
      </w:pPr>
      <w:r w:rsidRPr="003C1960">
        <w:rPr>
          <w:rFonts w:ascii="Open Sans" w:hAnsi="Open Sans" w:cs="Open Sans"/>
          <w:i/>
          <w:iCs/>
          <w:sz w:val="32"/>
          <w:szCs w:val="32"/>
          <w:lang w:val="en-US"/>
        </w:rPr>
        <w:t>Student Officers:</w:t>
      </w:r>
    </w:p>
    <w:p w14:paraId="5C65F993" w14:textId="478B4070" w:rsidR="00B24657" w:rsidRPr="003C1960" w:rsidRDefault="0077783F" w:rsidP="00B24657">
      <w:pPr>
        <w:spacing w:after="0"/>
        <w:jc w:val="center"/>
        <w:rPr>
          <w:rFonts w:ascii="Open Sans" w:hAnsi="Open Sans" w:cs="Open Sans"/>
          <w:i/>
          <w:iCs/>
          <w:sz w:val="32"/>
          <w:szCs w:val="32"/>
          <w:lang w:val="en-US"/>
        </w:rPr>
      </w:pPr>
      <w:proofErr w:type="spellStart"/>
      <w:r w:rsidRPr="003C1960">
        <w:rPr>
          <w:rFonts w:ascii="Open Sans" w:hAnsi="Open Sans" w:cs="Open Sans"/>
          <w:i/>
          <w:iCs/>
          <w:sz w:val="32"/>
          <w:szCs w:val="32"/>
          <w:lang w:val="en-US"/>
        </w:rPr>
        <w:t>Mansimran</w:t>
      </w:r>
      <w:proofErr w:type="spellEnd"/>
      <w:r w:rsidRPr="003C1960">
        <w:rPr>
          <w:rFonts w:ascii="Open Sans" w:hAnsi="Open Sans" w:cs="Open Sans"/>
          <w:i/>
          <w:iCs/>
          <w:sz w:val="32"/>
          <w:szCs w:val="32"/>
          <w:lang w:val="en-US"/>
        </w:rPr>
        <w:t xml:space="preserve"> Kaur</w:t>
      </w:r>
      <w:r w:rsidR="00C16A06">
        <w:rPr>
          <w:rFonts w:ascii="Open Sans" w:hAnsi="Open Sans" w:cs="Open Sans"/>
          <w:i/>
          <w:iCs/>
          <w:sz w:val="32"/>
          <w:szCs w:val="32"/>
          <w:lang w:val="en-US"/>
        </w:rPr>
        <w:t xml:space="preserve"> </w:t>
      </w:r>
      <w:r w:rsidRPr="003C1960">
        <w:rPr>
          <w:rFonts w:ascii="Open Sans" w:hAnsi="Open Sans" w:cs="Open Sans"/>
          <w:i/>
          <w:iCs/>
          <w:sz w:val="32"/>
          <w:szCs w:val="32"/>
          <w:lang w:val="en-US"/>
        </w:rPr>
        <w:t>and David Brenici</w:t>
      </w:r>
    </w:p>
    <w:p w14:paraId="6D00FE59" w14:textId="7C82471D" w:rsidR="00B24657" w:rsidRPr="0050403E" w:rsidRDefault="0077783F" w:rsidP="0077783F">
      <w:pPr>
        <w:spacing w:after="0"/>
        <w:rPr>
          <w:rFonts w:ascii="Arial" w:hAnsi="Arial" w:cs="Arial"/>
          <w:b/>
          <w:bCs/>
          <w:sz w:val="28"/>
          <w:szCs w:val="28"/>
          <w:lang w:val="en-US"/>
        </w:rPr>
      </w:pPr>
      <w:r w:rsidRPr="0050403E">
        <w:rPr>
          <w:rFonts w:ascii="Arial" w:hAnsi="Arial" w:cs="Arial"/>
          <w:b/>
          <w:bCs/>
          <w:sz w:val="28"/>
          <w:szCs w:val="28"/>
          <w:lang w:val="en-US"/>
        </w:rPr>
        <w:lastRenderedPageBreak/>
        <w:t>Introduction</w:t>
      </w:r>
    </w:p>
    <w:p w14:paraId="55E6C351" w14:textId="77777777" w:rsidR="009D2A22" w:rsidRDefault="009D2A22" w:rsidP="0077783F">
      <w:pPr>
        <w:spacing w:after="0"/>
        <w:rPr>
          <w:rFonts w:ascii="Arial" w:hAnsi="Arial" w:cs="Arial"/>
          <w:lang w:val="en-US"/>
        </w:rPr>
      </w:pPr>
    </w:p>
    <w:p w14:paraId="1A65B761" w14:textId="4B38D528" w:rsidR="002C2EA3" w:rsidRDefault="001D0145" w:rsidP="0077783F">
      <w:pPr>
        <w:spacing w:after="0"/>
        <w:rPr>
          <w:rFonts w:ascii="Arial" w:hAnsi="Arial" w:cs="Arial"/>
          <w:lang w:val="en-US"/>
        </w:rPr>
      </w:pPr>
      <w:r>
        <w:rPr>
          <w:rFonts w:ascii="Arial" w:hAnsi="Arial" w:cs="Arial"/>
          <w:lang w:val="en-US"/>
        </w:rPr>
        <w:t>Climate</w:t>
      </w:r>
      <w:r w:rsidR="005E173C">
        <w:rPr>
          <w:rFonts w:ascii="Arial" w:hAnsi="Arial" w:cs="Arial"/>
          <w:lang w:val="en-US"/>
        </w:rPr>
        <w:t xml:space="preserve"> </w:t>
      </w:r>
      <w:r>
        <w:rPr>
          <w:rFonts w:ascii="Arial" w:hAnsi="Arial" w:cs="Arial"/>
          <w:lang w:val="en-US"/>
        </w:rPr>
        <w:t>change i</w:t>
      </w:r>
      <w:r w:rsidR="00D25000">
        <w:rPr>
          <w:rFonts w:ascii="Arial" w:hAnsi="Arial" w:cs="Arial"/>
          <w:lang w:val="en-US"/>
        </w:rPr>
        <w:t xml:space="preserve">s defined by the United Nations as </w:t>
      </w:r>
      <w:r w:rsidR="00D25000" w:rsidRPr="00D25000">
        <w:rPr>
          <w:rFonts w:ascii="Arial" w:hAnsi="Arial" w:cs="Arial"/>
          <w:lang w:val="en-US"/>
        </w:rPr>
        <w:t>long-term shifts in temperatures and weather patterns</w:t>
      </w:r>
      <w:r w:rsidR="00D25000">
        <w:rPr>
          <w:rFonts w:ascii="Arial" w:hAnsi="Arial" w:cs="Arial"/>
          <w:lang w:val="en-US"/>
        </w:rPr>
        <w:t>.</w:t>
      </w:r>
      <w:r w:rsidR="00B608D0">
        <w:rPr>
          <w:rFonts w:ascii="Arial" w:hAnsi="Arial" w:cs="Arial"/>
          <w:lang w:val="en-US"/>
        </w:rPr>
        <w:t xml:space="preserve"> </w:t>
      </w:r>
      <w:r w:rsidR="0043247C">
        <w:rPr>
          <w:rFonts w:ascii="Arial" w:hAnsi="Arial" w:cs="Arial"/>
          <w:lang w:val="en-US"/>
        </w:rPr>
        <w:t>Climate change is caused by greenhouse gas emissions that trap the sun’s heat and increase global temperatures</w:t>
      </w:r>
      <w:r w:rsidR="003762D5">
        <w:rPr>
          <w:rFonts w:ascii="Arial" w:hAnsi="Arial" w:cs="Arial"/>
          <w:lang w:val="en-US"/>
        </w:rPr>
        <w:t xml:space="preserve"> and weather extremes</w:t>
      </w:r>
      <w:r w:rsidR="0043247C">
        <w:rPr>
          <w:rFonts w:ascii="Arial" w:hAnsi="Arial" w:cs="Arial"/>
          <w:lang w:val="en-US"/>
        </w:rPr>
        <w:t>.</w:t>
      </w:r>
      <w:r w:rsidR="005D77C7">
        <w:rPr>
          <w:rFonts w:ascii="Arial" w:hAnsi="Arial" w:cs="Arial"/>
          <w:lang w:val="en-US"/>
        </w:rPr>
        <w:t xml:space="preserve"> </w:t>
      </w:r>
      <w:r w:rsidR="00591BE5">
        <w:rPr>
          <w:rFonts w:ascii="Arial" w:hAnsi="Arial" w:cs="Arial"/>
          <w:lang w:val="en-US"/>
        </w:rPr>
        <w:t>A part of the emissions come</w:t>
      </w:r>
      <w:r w:rsidR="003762D5">
        <w:rPr>
          <w:rFonts w:ascii="Arial" w:hAnsi="Arial" w:cs="Arial"/>
          <w:lang w:val="en-US"/>
        </w:rPr>
        <w:t>s</w:t>
      </w:r>
      <w:r w:rsidR="00591BE5">
        <w:rPr>
          <w:rFonts w:ascii="Arial" w:hAnsi="Arial" w:cs="Arial"/>
          <w:lang w:val="en-US"/>
        </w:rPr>
        <w:t xml:space="preserve"> from burnt fossil fuels</w:t>
      </w:r>
      <w:r w:rsidR="007E6D1B">
        <w:rPr>
          <w:rFonts w:ascii="Arial" w:hAnsi="Arial" w:cs="Arial"/>
          <w:lang w:val="en-US"/>
        </w:rPr>
        <w:t xml:space="preserve"> and acquiring the resources for the transportation sector; a sector that is vital for the</w:t>
      </w:r>
      <w:r w:rsidR="001618B8">
        <w:rPr>
          <w:rFonts w:ascii="Arial" w:hAnsi="Arial" w:cs="Arial"/>
          <w:lang w:val="en-US"/>
        </w:rPr>
        <w:t xml:space="preserve"> economic movement of the world</w:t>
      </w:r>
      <w:r w:rsidR="002151C4">
        <w:rPr>
          <w:rFonts w:ascii="Arial" w:hAnsi="Arial" w:cs="Arial"/>
          <w:lang w:val="en-US"/>
        </w:rPr>
        <w:t>, b</w:t>
      </w:r>
      <w:r w:rsidR="001618B8">
        <w:rPr>
          <w:rFonts w:ascii="Arial" w:hAnsi="Arial" w:cs="Arial"/>
          <w:lang w:val="en-US"/>
        </w:rPr>
        <w:t xml:space="preserve">ut that </w:t>
      </w:r>
      <w:r w:rsidR="002151C4">
        <w:rPr>
          <w:rFonts w:ascii="Arial" w:hAnsi="Arial" w:cs="Arial"/>
          <w:lang w:val="en-US"/>
        </w:rPr>
        <w:t>comes with the consequences of climate change.</w:t>
      </w:r>
    </w:p>
    <w:p w14:paraId="794F9DDC" w14:textId="77777777" w:rsidR="00871977" w:rsidRDefault="00871977" w:rsidP="0077783F">
      <w:pPr>
        <w:spacing w:after="0"/>
        <w:rPr>
          <w:rFonts w:ascii="Arial" w:hAnsi="Arial" w:cs="Arial"/>
          <w:lang w:val="en-US"/>
        </w:rPr>
      </w:pPr>
    </w:p>
    <w:p w14:paraId="78252D2D" w14:textId="28A6B493" w:rsidR="00871977" w:rsidRDefault="00871977" w:rsidP="0077783F">
      <w:pPr>
        <w:spacing w:after="0"/>
        <w:rPr>
          <w:rFonts w:ascii="Arial" w:hAnsi="Arial" w:cs="Arial"/>
          <w:lang w:val="en-US"/>
        </w:rPr>
      </w:pPr>
      <w:r w:rsidRPr="00871977">
        <w:rPr>
          <w:rFonts w:ascii="Arial" w:hAnsi="Arial" w:cs="Arial"/>
          <w:lang w:val="en-US"/>
        </w:rPr>
        <w:t xml:space="preserve">Public transport significantly reduces greenhouse gas emissions and energy consumption by consolidating passengers into fewer vehicles, making it far more efficient than private cars. It encourages compact urban development, alleviates traffic congestion, and serves as a cornerstone for decarbonizing urban mobility. </w:t>
      </w:r>
      <w:r w:rsidRPr="00871977">
        <w:rPr>
          <w:rFonts w:ascii="Arial" w:hAnsi="Arial" w:cs="Arial"/>
          <w:lang w:val="en-US"/>
        </w:rPr>
        <w:t>However, public trans</w:t>
      </w:r>
      <w:r>
        <w:rPr>
          <w:rFonts w:ascii="Arial" w:hAnsi="Arial" w:cs="Arial"/>
          <w:lang w:val="en-US"/>
        </w:rPr>
        <w:t xml:space="preserve">port vehicles still emit excessive amounts of greenhouse gases. </w:t>
      </w:r>
      <w:r w:rsidRPr="00871977">
        <w:rPr>
          <w:rFonts w:ascii="Arial" w:hAnsi="Arial" w:cs="Arial"/>
          <w:lang w:val="en-US"/>
        </w:rPr>
        <w:t xml:space="preserve">By transitioning to clean energy, public transport </w:t>
      </w:r>
      <w:r>
        <w:rPr>
          <w:rFonts w:ascii="Arial" w:hAnsi="Arial" w:cs="Arial"/>
          <w:lang w:val="en-US"/>
        </w:rPr>
        <w:t xml:space="preserve">can </w:t>
      </w:r>
      <w:r w:rsidRPr="00871977">
        <w:rPr>
          <w:rFonts w:ascii="Arial" w:hAnsi="Arial" w:cs="Arial"/>
          <w:lang w:val="en-US"/>
        </w:rPr>
        <w:t>further minimize its environmental impact, making it essential for achieving climate goals and promoting equitable, sustainable cities.</w:t>
      </w:r>
    </w:p>
    <w:p w14:paraId="73510681" w14:textId="77777777" w:rsidR="005D4731" w:rsidRDefault="005D4731" w:rsidP="0077783F">
      <w:pPr>
        <w:spacing w:after="0"/>
        <w:rPr>
          <w:rFonts w:ascii="Arial" w:hAnsi="Arial" w:cs="Arial"/>
          <w:b/>
          <w:bCs/>
          <w:sz w:val="28"/>
          <w:szCs w:val="28"/>
          <w:lang w:val="en-US"/>
        </w:rPr>
      </w:pPr>
    </w:p>
    <w:p w14:paraId="7098D76E" w14:textId="31074BC7" w:rsidR="00556FDB" w:rsidRPr="00556FDB" w:rsidRDefault="00556FDB" w:rsidP="0077783F">
      <w:pPr>
        <w:spacing w:after="0"/>
        <w:rPr>
          <w:rFonts w:ascii="Arial" w:hAnsi="Arial" w:cs="Arial"/>
          <w:b/>
          <w:bCs/>
          <w:sz w:val="28"/>
          <w:szCs w:val="28"/>
          <w:lang w:val="en-US"/>
        </w:rPr>
      </w:pPr>
      <w:r w:rsidRPr="00556FDB">
        <w:rPr>
          <w:rFonts w:ascii="Arial" w:hAnsi="Arial" w:cs="Arial"/>
          <w:b/>
          <w:bCs/>
          <w:sz w:val="28"/>
          <w:szCs w:val="28"/>
          <w:lang w:val="en-US"/>
        </w:rPr>
        <w:t>The Committee</w:t>
      </w:r>
    </w:p>
    <w:p w14:paraId="7A349474" w14:textId="77777777" w:rsidR="009D2A22" w:rsidRDefault="009D2A22" w:rsidP="0077783F">
      <w:pPr>
        <w:spacing w:after="0"/>
        <w:rPr>
          <w:rFonts w:ascii="Arial" w:hAnsi="Arial" w:cs="Arial"/>
          <w:lang w:val="en-US"/>
        </w:rPr>
      </w:pPr>
    </w:p>
    <w:p w14:paraId="417F6C2A" w14:textId="10DFF131" w:rsidR="005970AB" w:rsidRDefault="005A2FDD" w:rsidP="0077783F">
      <w:pPr>
        <w:spacing w:after="0"/>
        <w:rPr>
          <w:rFonts w:ascii="Arial" w:hAnsi="Arial" w:cs="Arial"/>
          <w:lang w:val="en-US"/>
        </w:rPr>
      </w:pPr>
      <w:r>
        <w:rPr>
          <w:rFonts w:ascii="Arial" w:hAnsi="Arial" w:cs="Arial"/>
          <w:lang w:val="en-US"/>
        </w:rPr>
        <w:t>General Assembly 3 is one of the General Assemblies and does not have any special procedures assigned to the committee.</w:t>
      </w:r>
      <w:r w:rsidR="005970AB">
        <w:rPr>
          <w:rFonts w:ascii="Arial" w:hAnsi="Arial" w:cs="Arial"/>
          <w:lang w:val="en-US"/>
        </w:rPr>
        <w:t xml:space="preserve"> General Assembly 3 in MUNA deals with environmental, humanitarian and health issues</w:t>
      </w:r>
      <w:r w:rsidR="00133092">
        <w:rPr>
          <w:rFonts w:ascii="Arial" w:hAnsi="Arial" w:cs="Arial"/>
          <w:lang w:val="en-US"/>
        </w:rPr>
        <w:t>. In General Assembly 3 nations can debate about environmental, humanitarian and health issues, with the aim to raise awareness and resolve the issues in question.</w:t>
      </w:r>
    </w:p>
    <w:p w14:paraId="4A85C1CA" w14:textId="789779A0" w:rsidR="00133092" w:rsidRDefault="00133092" w:rsidP="0077783F">
      <w:pPr>
        <w:spacing w:after="0"/>
        <w:rPr>
          <w:rFonts w:ascii="Arial" w:hAnsi="Arial" w:cs="Arial"/>
          <w:lang w:val="en-US"/>
        </w:rPr>
      </w:pPr>
      <w:r>
        <w:rPr>
          <w:rFonts w:ascii="Arial" w:hAnsi="Arial" w:cs="Arial"/>
          <w:lang w:val="en-US"/>
        </w:rPr>
        <w:br/>
        <w:t>Whilst debating about an issue in MUNA, finan</w:t>
      </w:r>
      <w:r w:rsidR="00984719">
        <w:rPr>
          <w:rFonts w:ascii="Arial" w:hAnsi="Arial" w:cs="Arial"/>
          <w:lang w:val="en-US"/>
        </w:rPr>
        <w:t>cial factors are never a problem. Please consider that there are no financial constraints and do not vote or speak against resolutions due to financial reasons.</w:t>
      </w:r>
    </w:p>
    <w:p w14:paraId="43BAF503" w14:textId="77777777" w:rsidR="00556FDB" w:rsidRDefault="00556FDB" w:rsidP="0077783F">
      <w:pPr>
        <w:spacing w:after="0"/>
        <w:rPr>
          <w:rFonts w:ascii="Arial" w:hAnsi="Arial" w:cs="Arial"/>
          <w:lang w:val="en-US"/>
        </w:rPr>
      </w:pPr>
    </w:p>
    <w:p w14:paraId="0F50ED87" w14:textId="7ACBC580"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Keywords</w:t>
      </w:r>
    </w:p>
    <w:p w14:paraId="257E6F46" w14:textId="77777777" w:rsidR="009D2A22" w:rsidRPr="009D2A22" w:rsidRDefault="009D2A22" w:rsidP="0077783F">
      <w:pPr>
        <w:spacing w:after="0"/>
        <w:rPr>
          <w:rFonts w:ascii="Arial" w:hAnsi="Arial" w:cs="Arial"/>
          <w:lang w:val="en-US"/>
        </w:rPr>
      </w:pPr>
    </w:p>
    <w:p w14:paraId="36388FD3" w14:textId="1B1CEA54" w:rsidR="005E173C" w:rsidRDefault="005666C4" w:rsidP="0077783F">
      <w:pPr>
        <w:spacing w:after="0"/>
        <w:rPr>
          <w:rFonts w:ascii="Arial" w:hAnsi="Arial" w:cs="Arial"/>
          <w:lang w:val="en-US"/>
        </w:rPr>
      </w:pPr>
      <w:r w:rsidRPr="00871977">
        <w:rPr>
          <w:rFonts w:ascii="Arial" w:hAnsi="Arial" w:cs="Arial"/>
          <w:u w:val="single"/>
          <w:lang w:val="en-US"/>
        </w:rPr>
        <w:t>Bus Rapid Transit (BRT)</w:t>
      </w:r>
      <w:r w:rsidRPr="005666C4">
        <w:rPr>
          <w:rFonts w:ascii="Arial" w:hAnsi="Arial" w:cs="Arial"/>
          <w:lang w:val="en-US"/>
        </w:rPr>
        <w:t>:</w:t>
      </w:r>
      <w:r w:rsidRPr="005666C4">
        <w:rPr>
          <w:lang w:val="en-US"/>
        </w:rPr>
        <w:t xml:space="preserve"> </w:t>
      </w:r>
      <w:r>
        <w:rPr>
          <w:rFonts w:ascii="Arial" w:hAnsi="Arial" w:cs="Arial"/>
          <w:lang w:val="en-US"/>
        </w:rPr>
        <w:t>A</w:t>
      </w:r>
      <w:r w:rsidRPr="005666C4">
        <w:rPr>
          <w:rFonts w:ascii="Arial" w:hAnsi="Arial" w:cs="Arial"/>
          <w:lang w:val="en-US"/>
        </w:rPr>
        <w:t xml:space="preserve"> high-efficiency bus system that uses dedicated lanes, modern vehicles, and quick boarding to provide fast and reliable public transport</w:t>
      </w:r>
      <w:r>
        <w:rPr>
          <w:rFonts w:ascii="Arial" w:hAnsi="Arial" w:cs="Arial"/>
          <w:lang w:val="en-US"/>
        </w:rPr>
        <w:t>.</w:t>
      </w:r>
    </w:p>
    <w:p w14:paraId="1BF753FD" w14:textId="77777777" w:rsidR="005666C4" w:rsidRDefault="005666C4" w:rsidP="0077783F">
      <w:pPr>
        <w:spacing w:after="0"/>
        <w:rPr>
          <w:rFonts w:ascii="Arial" w:hAnsi="Arial" w:cs="Arial"/>
          <w:lang w:val="en-US"/>
        </w:rPr>
      </w:pPr>
    </w:p>
    <w:p w14:paraId="7B40D041" w14:textId="6AE08327" w:rsidR="005666C4" w:rsidRPr="005666C4" w:rsidRDefault="005666C4" w:rsidP="0077783F">
      <w:pPr>
        <w:spacing w:after="0"/>
        <w:rPr>
          <w:rFonts w:ascii="Arial" w:hAnsi="Arial" w:cs="Arial"/>
          <w:lang w:val="en-US"/>
        </w:rPr>
      </w:pPr>
      <w:r w:rsidRPr="005666C4">
        <w:rPr>
          <w:rFonts w:ascii="Arial" w:hAnsi="Arial" w:cs="Arial"/>
          <w:u w:val="single"/>
          <w:lang w:val="en-US"/>
        </w:rPr>
        <w:t>L</w:t>
      </w:r>
      <w:r w:rsidRPr="00871977">
        <w:rPr>
          <w:rFonts w:ascii="Arial" w:hAnsi="Arial" w:cs="Arial"/>
          <w:u w:val="single"/>
          <w:lang w:val="en-US"/>
        </w:rPr>
        <w:t>ow-carbon cities</w:t>
      </w:r>
      <w:r>
        <w:rPr>
          <w:rFonts w:ascii="Arial" w:hAnsi="Arial" w:cs="Arial"/>
          <w:lang w:val="en-US"/>
        </w:rPr>
        <w:t>:</w:t>
      </w:r>
      <w:r w:rsidRPr="005666C4">
        <w:rPr>
          <w:rFonts w:ascii="Arial" w:hAnsi="Arial" w:cs="Arial"/>
          <w:lang w:val="en-US"/>
        </w:rPr>
        <w:t xml:space="preserve"> U</w:t>
      </w:r>
      <w:r w:rsidRPr="005666C4">
        <w:rPr>
          <w:rFonts w:ascii="Arial" w:hAnsi="Arial" w:cs="Arial"/>
          <w:lang w:val="en-US"/>
        </w:rPr>
        <w:t>rban areas that minimize greenhouse gas emissions through sustainable practices, energy efficiency, and renewable energy use.</w:t>
      </w:r>
    </w:p>
    <w:p w14:paraId="1F49BB32" w14:textId="77777777" w:rsidR="005666C4" w:rsidRDefault="005666C4" w:rsidP="0077783F">
      <w:pPr>
        <w:spacing w:after="0"/>
        <w:rPr>
          <w:rFonts w:ascii="Arial" w:hAnsi="Arial" w:cs="Arial"/>
          <w:lang w:val="en-US"/>
        </w:rPr>
      </w:pPr>
    </w:p>
    <w:p w14:paraId="11AF069E" w14:textId="754767B6" w:rsidR="005666C4" w:rsidRDefault="005666C4" w:rsidP="0077783F">
      <w:pPr>
        <w:spacing w:after="0"/>
        <w:rPr>
          <w:rFonts w:ascii="Arial" w:hAnsi="Arial" w:cs="Arial"/>
          <w:lang w:val="en-US"/>
        </w:rPr>
      </w:pPr>
      <w:r w:rsidRPr="005666C4">
        <w:rPr>
          <w:rFonts w:ascii="Arial" w:hAnsi="Arial" w:cs="Arial"/>
          <w:u w:val="single"/>
          <w:lang w:val="en-US"/>
        </w:rPr>
        <w:t>Mobility</w:t>
      </w:r>
      <w:r>
        <w:rPr>
          <w:rFonts w:ascii="Arial" w:hAnsi="Arial" w:cs="Arial"/>
          <w:lang w:val="en-US"/>
        </w:rPr>
        <w:t>: T</w:t>
      </w:r>
      <w:r w:rsidRPr="005666C4">
        <w:rPr>
          <w:rFonts w:ascii="Arial" w:hAnsi="Arial" w:cs="Arial"/>
          <w:lang w:val="en-US"/>
        </w:rPr>
        <w:t>he ease and efficiency with which people can travel using buses, trains, subways, and other shared transportation systems</w:t>
      </w:r>
      <w:r>
        <w:rPr>
          <w:rFonts w:ascii="Arial" w:hAnsi="Arial" w:cs="Arial"/>
          <w:lang w:val="en-US"/>
        </w:rPr>
        <w:t>.</w:t>
      </w:r>
    </w:p>
    <w:p w14:paraId="74DD523F" w14:textId="77777777" w:rsidR="005666C4" w:rsidRDefault="005666C4" w:rsidP="0077783F">
      <w:pPr>
        <w:spacing w:after="0"/>
        <w:rPr>
          <w:rFonts w:ascii="Arial" w:hAnsi="Arial" w:cs="Arial"/>
          <w:lang w:val="en-US"/>
        </w:rPr>
      </w:pPr>
    </w:p>
    <w:p w14:paraId="6C5DA490" w14:textId="77777777" w:rsidR="005666C4" w:rsidRPr="005666C4" w:rsidRDefault="005666C4" w:rsidP="0077783F">
      <w:pPr>
        <w:spacing w:after="0"/>
        <w:rPr>
          <w:rFonts w:ascii="Arial" w:hAnsi="Arial" w:cs="Arial"/>
          <w:lang w:val="en-US"/>
        </w:rPr>
      </w:pPr>
    </w:p>
    <w:p w14:paraId="48E1B08B" w14:textId="45E87692"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lastRenderedPageBreak/>
        <w:t>Overview</w:t>
      </w:r>
    </w:p>
    <w:p w14:paraId="1CB887AF" w14:textId="5228C1B5" w:rsidR="00A7565C" w:rsidRDefault="00A7565C" w:rsidP="00A7565C">
      <w:pPr>
        <w:spacing w:after="0"/>
        <w:rPr>
          <w:rFonts w:ascii="Arial" w:hAnsi="Arial" w:cs="Arial"/>
          <w:lang w:val="en-US"/>
        </w:rPr>
      </w:pPr>
    </w:p>
    <w:p w14:paraId="3D613725" w14:textId="15E5A64E" w:rsidR="00871977" w:rsidRDefault="00871977" w:rsidP="00A7565C">
      <w:pPr>
        <w:spacing w:after="0"/>
        <w:rPr>
          <w:rFonts w:ascii="Arial" w:hAnsi="Arial" w:cs="Arial"/>
          <w:lang w:val="en-US"/>
        </w:rPr>
      </w:pPr>
      <w:r>
        <w:rPr>
          <w:rFonts w:ascii="Arial" w:hAnsi="Arial" w:cs="Arial"/>
          <w:lang w:val="en-US"/>
        </w:rPr>
        <w:t>To get a clear view of the scale of the problem and what should be improved upon, it is important to have some background information on this issue.</w:t>
      </w:r>
    </w:p>
    <w:p w14:paraId="28E4DC29" w14:textId="77777777" w:rsidR="00871977" w:rsidRDefault="00871977" w:rsidP="00A7565C">
      <w:pPr>
        <w:spacing w:after="0"/>
        <w:rPr>
          <w:rFonts w:ascii="Arial" w:hAnsi="Arial" w:cs="Arial"/>
          <w:lang w:val="en-US"/>
        </w:rPr>
      </w:pPr>
    </w:p>
    <w:p w14:paraId="75AF153C" w14:textId="77777777" w:rsidR="00871977" w:rsidRPr="00871977" w:rsidRDefault="00871977" w:rsidP="00871977">
      <w:pPr>
        <w:spacing w:after="0"/>
        <w:rPr>
          <w:rFonts w:ascii="Arial" w:hAnsi="Arial" w:cs="Arial"/>
          <w:lang w:val="en-US"/>
        </w:rPr>
      </w:pPr>
      <w:r w:rsidRPr="00871977">
        <w:rPr>
          <w:rFonts w:ascii="Arial" w:hAnsi="Arial" w:cs="Arial"/>
          <w:lang w:val="en-US"/>
        </w:rPr>
        <w:t>Public transport is a vital tool for reducing greenhouse gas emissions and addressing climate change. In many developed regions, such as Europe and parts of Asia, robust public transport systems—including trains, subways, and buses—are integral to urban mobility. These areas have made significant strides in adopting clean energy technologies, such as electric buses and hydrogen-powered trains, further reducing their environmental impact. In North America, public transport is well-developed in cities but less accessible in suburban and rural areas, leading to a continued reliance on private vehicles that contribute heavily to emissions.</w:t>
      </w:r>
    </w:p>
    <w:p w14:paraId="20B9F190" w14:textId="77777777" w:rsidR="00871977" w:rsidRPr="00871977" w:rsidRDefault="00871977" w:rsidP="00871977">
      <w:pPr>
        <w:spacing w:after="0"/>
        <w:rPr>
          <w:rFonts w:ascii="Arial" w:hAnsi="Arial" w:cs="Arial"/>
          <w:lang w:val="en-US"/>
        </w:rPr>
      </w:pPr>
    </w:p>
    <w:p w14:paraId="58CE9302" w14:textId="5739225A" w:rsidR="00871977" w:rsidRPr="00871977" w:rsidRDefault="00871977" w:rsidP="00871977">
      <w:pPr>
        <w:spacing w:after="0"/>
        <w:rPr>
          <w:rFonts w:ascii="Arial" w:hAnsi="Arial" w:cs="Arial"/>
          <w:lang w:val="en-US"/>
        </w:rPr>
      </w:pPr>
      <w:r w:rsidRPr="00871977">
        <w:rPr>
          <w:rFonts w:ascii="Arial" w:hAnsi="Arial" w:cs="Arial"/>
          <w:lang w:val="en-US"/>
        </w:rPr>
        <w:t xml:space="preserve">In developing regions, public transport is often less formalized, relying on systems like minibuses or vans, which can be inefficient and polluting. However, cities such as Bogotá and Curitiba have implemented </w:t>
      </w:r>
      <w:r w:rsidRPr="00871977">
        <w:rPr>
          <w:rFonts w:ascii="Arial" w:hAnsi="Arial" w:cs="Arial"/>
          <w:u w:val="single"/>
          <w:lang w:val="en-US"/>
        </w:rPr>
        <w:t>Bus Rapid Transit (BRT)</w:t>
      </w:r>
      <w:r w:rsidRPr="00871977">
        <w:rPr>
          <w:rFonts w:ascii="Arial" w:hAnsi="Arial" w:cs="Arial"/>
          <w:lang w:val="en-US"/>
        </w:rPr>
        <w:t xml:space="preserve"> systems to provide affordable and lower-emission alternatives. Expanding and modernizing public transport in these areas remains a key challenge for reducing emissions while meeting the needs of rapidly growing urban populations.</w:t>
      </w:r>
    </w:p>
    <w:p w14:paraId="67210A46" w14:textId="77777777" w:rsidR="00871977" w:rsidRPr="00871977" w:rsidRDefault="00871977" w:rsidP="00871977">
      <w:pPr>
        <w:spacing w:after="0"/>
        <w:rPr>
          <w:rFonts w:ascii="Arial" w:hAnsi="Arial" w:cs="Arial"/>
          <w:lang w:val="en-US"/>
        </w:rPr>
      </w:pPr>
    </w:p>
    <w:p w14:paraId="07EAA971" w14:textId="77777777" w:rsidR="00871977" w:rsidRDefault="00871977" w:rsidP="00871977">
      <w:pPr>
        <w:spacing w:after="0"/>
        <w:rPr>
          <w:rFonts w:ascii="Arial" w:hAnsi="Arial" w:cs="Arial"/>
          <w:lang w:val="en-US"/>
        </w:rPr>
      </w:pPr>
      <w:r w:rsidRPr="00871977">
        <w:rPr>
          <w:rFonts w:ascii="Arial" w:hAnsi="Arial" w:cs="Arial"/>
          <w:lang w:val="en-US"/>
        </w:rPr>
        <w:t xml:space="preserve">Globally, transport contributes about 25% of energy-related greenhouse gas emissions, with a significant share coming from private vehicles. Public transport offers a more energy-efficient and sustainable alternative by consolidating trips and reducing reliance on cars. Transitioning to cleaner technologies in public transport, alongside expanding its accessibility, is critical for achieving climate goals and fostering equitable, </w:t>
      </w:r>
      <w:r w:rsidRPr="00871977">
        <w:rPr>
          <w:rFonts w:ascii="Arial" w:hAnsi="Arial" w:cs="Arial"/>
          <w:u w:val="single"/>
          <w:lang w:val="en-US"/>
        </w:rPr>
        <w:t>low-carbon cities</w:t>
      </w:r>
      <w:r w:rsidRPr="00871977">
        <w:rPr>
          <w:rFonts w:ascii="Arial" w:hAnsi="Arial" w:cs="Arial"/>
          <w:lang w:val="en-US"/>
        </w:rPr>
        <w:t>. Despite regional differences in development, public transport’s role in combating climate change is universally indispensable.</w:t>
      </w:r>
    </w:p>
    <w:p w14:paraId="292399EB" w14:textId="77777777" w:rsidR="00871977" w:rsidRDefault="00871977" w:rsidP="00871977">
      <w:pPr>
        <w:spacing w:after="0"/>
        <w:rPr>
          <w:rFonts w:ascii="Arial" w:hAnsi="Arial" w:cs="Arial"/>
          <w:lang w:val="en-US"/>
        </w:rPr>
      </w:pPr>
    </w:p>
    <w:p w14:paraId="5870D8F1" w14:textId="21657597" w:rsidR="00871977" w:rsidRDefault="00871977" w:rsidP="00871977">
      <w:pPr>
        <w:spacing w:after="0"/>
        <w:rPr>
          <w:rFonts w:ascii="Arial" w:hAnsi="Arial" w:cs="Arial"/>
          <w:lang w:val="en-US"/>
        </w:rPr>
      </w:pPr>
      <w:r w:rsidRPr="00871977">
        <w:rPr>
          <w:rFonts w:ascii="Arial" w:hAnsi="Arial" w:cs="Arial"/>
          <w:lang w:val="en-US"/>
        </w:rPr>
        <w:t>Clear guidelines are essential for maximizing the role of public transport in combating climate change. Policies that promote the adoption of clean energy technologies, such as electric and hydrogen-powered vehicles, can significantly reduce emissions. Urban planning guidelines that prioritize public transport infrastructure over car-centric development encourage more sustainable mobility patterns. Standards for efficiency, safety, and accessibility can further increase public transport use, reducing reliance on private vehicles. By providing a roadmap for modernization and integration with renewable energy, guidelines help align public transport systems with global climate goals and ensure consistent progress across regions.</w:t>
      </w:r>
    </w:p>
    <w:p w14:paraId="4852483C" w14:textId="77777777" w:rsidR="00871977" w:rsidRDefault="00871977" w:rsidP="00871977">
      <w:pPr>
        <w:spacing w:after="0"/>
        <w:rPr>
          <w:rFonts w:ascii="Arial" w:hAnsi="Arial" w:cs="Arial"/>
          <w:lang w:val="en-US"/>
        </w:rPr>
      </w:pPr>
    </w:p>
    <w:p w14:paraId="0C10BB86" w14:textId="5F7F285D" w:rsidR="00871977" w:rsidRDefault="00871977" w:rsidP="00A7565C">
      <w:pPr>
        <w:spacing w:after="0"/>
        <w:rPr>
          <w:rFonts w:ascii="Arial" w:hAnsi="Arial" w:cs="Arial"/>
          <w:lang w:val="en-US"/>
        </w:rPr>
      </w:pPr>
      <w:r w:rsidRPr="00871977">
        <w:rPr>
          <w:rFonts w:ascii="Arial" w:hAnsi="Arial" w:cs="Arial"/>
          <w:lang w:val="en-US"/>
        </w:rPr>
        <w:t>Clear guidelines are essential for maximizing the role of public transport in combating climate change. Policies that promote the adoption of clean energy technologies, such as electric and hydrogen-powered vehicles, can significantly reduce emissions. Urban planning guidelines that prioritize public transport infrastructure over car-</w:t>
      </w:r>
      <w:r w:rsidRPr="00871977">
        <w:rPr>
          <w:rFonts w:ascii="Arial" w:hAnsi="Arial" w:cs="Arial"/>
          <w:lang w:val="en-US"/>
        </w:rPr>
        <w:lastRenderedPageBreak/>
        <w:t xml:space="preserve">centric development encourage more sustainable </w:t>
      </w:r>
      <w:r w:rsidRPr="00871977">
        <w:rPr>
          <w:rFonts w:ascii="Arial" w:hAnsi="Arial" w:cs="Arial"/>
          <w:u w:val="single"/>
          <w:lang w:val="en-US"/>
        </w:rPr>
        <w:t>mobility</w:t>
      </w:r>
      <w:r w:rsidRPr="00871977">
        <w:rPr>
          <w:rFonts w:ascii="Arial" w:hAnsi="Arial" w:cs="Arial"/>
          <w:lang w:val="en-US"/>
        </w:rPr>
        <w:t xml:space="preserve"> patterns. Standards for efficiency, safety, and accessibility can further increase public transport use, reducing reliance on private vehicles. By providing a roadmap for modernization and integration with renewable energy, guidelines help align public transport systems with global climate goals and ensure consistent progress across regions.</w:t>
      </w:r>
    </w:p>
    <w:p w14:paraId="2C618541" w14:textId="77777777" w:rsidR="00871977" w:rsidRPr="00A7565C" w:rsidRDefault="00871977" w:rsidP="00A7565C">
      <w:pPr>
        <w:spacing w:after="0"/>
        <w:rPr>
          <w:rFonts w:ascii="Arial" w:hAnsi="Arial" w:cs="Arial"/>
          <w:lang w:val="en-US"/>
        </w:rPr>
      </w:pPr>
    </w:p>
    <w:p w14:paraId="1C840F7B" w14:textId="2E6EF3B5" w:rsid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Arguments</w:t>
      </w:r>
    </w:p>
    <w:p w14:paraId="6B0B5F4B" w14:textId="5FC478B5" w:rsidR="00871977" w:rsidRPr="00871977" w:rsidRDefault="00871977" w:rsidP="00871977">
      <w:pPr>
        <w:spacing w:after="0"/>
        <w:rPr>
          <w:rFonts w:ascii="Arial" w:hAnsi="Arial" w:cs="Arial"/>
          <w:lang w:val="en-US"/>
        </w:rPr>
      </w:pPr>
    </w:p>
    <w:p w14:paraId="493FED1A" w14:textId="77777777" w:rsidR="00871977" w:rsidRPr="00871977" w:rsidRDefault="00871977" w:rsidP="00871977">
      <w:pPr>
        <w:spacing w:after="0"/>
        <w:rPr>
          <w:rFonts w:ascii="Arial" w:hAnsi="Arial" w:cs="Arial"/>
          <w:lang w:val="en-US"/>
        </w:rPr>
      </w:pPr>
      <w:r w:rsidRPr="00871977">
        <w:rPr>
          <w:rFonts w:ascii="Arial" w:hAnsi="Arial" w:cs="Arial"/>
          <w:lang w:val="en-US"/>
        </w:rPr>
        <w:t>Public transport plays a largely positive role in combating climate change, but there are also negative aspects to consider, particularly when systems are outdated, poorly maintained, or rely on fossil fuels. Below are some key arguments and facts highlighting both the benefits and drawbacks of public transport in the context of climate change:</w:t>
      </w:r>
    </w:p>
    <w:p w14:paraId="29589E5B" w14:textId="77777777" w:rsidR="00871977" w:rsidRDefault="00871977" w:rsidP="00871977">
      <w:pPr>
        <w:spacing w:after="0"/>
        <w:rPr>
          <w:rFonts w:ascii="Arial" w:hAnsi="Arial" w:cs="Arial"/>
          <w:b/>
          <w:bCs/>
        </w:rPr>
      </w:pPr>
    </w:p>
    <w:p w14:paraId="3477D9A2" w14:textId="4AE75FF2" w:rsidR="00871977" w:rsidRPr="00871977" w:rsidRDefault="00871977" w:rsidP="00871977">
      <w:pPr>
        <w:spacing w:after="0"/>
        <w:rPr>
          <w:rFonts w:ascii="Arial" w:hAnsi="Arial" w:cs="Arial"/>
          <w:b/>
          <w:bCs/>
        </w:rPr>
      </w:pPr>
      <w:proofErr w:type="spellStart"/>
      <w:r w:rsidRPr="00871977">
        <w:rPr>
          <w:rFonts w:ascii="Arial" w:hAnsi="Arial" w:cs="Arial"/>
          <w:b/>
          <w:bCs/>
        </w:rPr>
        <w:t>Positive</w:t>
      </w:r>
      <w:proofErr w:type="spellEnd"/>
      <w:r w:rsidRPr="00871977">
        <w:rPr>
          <w:rFonts w:ascii="Arial" w:hAnsi="Arial" w:cs="Arial"/>
          <w:b/>
          <w:bCs/>
        </w:rPr>
        <w:t xml:space="preserve"> </w:t>
      </w:r>
      <w:proofErr w:type="spellStart"/>
      <w:r w:rsidRPr="00871977">
        <w:rPr>
          <w:rFonts w:ascii="Arial" w:hAnsi="Arial" w:cs="Arial"/>
          <w:b/>
          <w:bCs/>
        </w:rPr>
        <w:t>Role</w:t>
      </w:r>
      <w:proofErr w:type="spellEnd"/>
    </w:p>
    <w:p w14:paraId="74E4F7DC" w14:textId="77777777" w:rsidR="00871977" w:rsidRPr="00871977" w:rsidRDefault="00871977" w:rsidP="00871977">
      <w:pPr>
        <w:numPr>
          <w:ilvl w:val="0"/>
          <w:numId w:val="6"/>
        </w:numPr>
        <w:spacing w:after="0"/>
        <w:rPr>
          <w:rFonts w:ascii="Arial" w:hAnsi="Arial" w:cs="Arial"/>
          <w:lang w:val="en-US"/>
        </w:rPr>
      </w:pPr>
      <w:r w:rsidRPr="00871977">
        <w:rPr>
          <w:rFonts w:ascii="Arial" w:hAnsi="Arial" w:cs="Arial"/>
          <w:b/>
          <w:bCs/>
          <w:lang w:val="en-US"/>
        </w:rPr>
        <w:t>Emission Reductions</w:t>
      </w:r>
      <w:r w:rsidRPr="00871977">
        <w:rPr>
          <w:rFonts w:ascii="Arial" w:hAnsi="Arial" w:cs="Arial"/>
          <w:lang w:val="en-US"/>
        </w:rPr>
        <w:t>: Public transport emits significantly less CO</w:t>
      </w:r>
      <w:r w:rsidRPr="00871977">
        <w:rPr>
          <w:rFonts w:ascii="Cambria Math" w:hAnsi="Cambria Math" w:cs="Cambria Math"/>
          <w:lang w:val="en-US"/>
        </w:rPr>
        <w:t>₂</w:t>
      </w:r>
      <w:r w:rsidRPr="00871977">
        <w:rPr>
          <w:rFonts w:ascii="Arial" w:hAnsi="Arial" w:cs="Arial"/>
          <w:lang w:val="en-US"/>
        </w:rPr>
        <w:t xml:space="preserve"> per passenger-kilometer compared to private vehicles. For example, buses can emit 33% less CO</w:t>
      </w:r>
      <w:r w:rsidRPr="00871977">
        <w:rPr>
          <w:rFonts w:ascii="Cambria Math" w:hAnsi="Cambria Math" w:cs="Cambria Math"/>
          <w:lang w:val="en-US"/>
        </w:rPr>
        <w:t>₂</w:t>
      </w:r>
      <w:r w:rsidRPr="00871977">
        <w:rPr>
          <w:rFonts w:ascii="Arial" w:hAnsi="Arial" w:cs="Arial"/>
          <w:lang w:val="en-US"/>
        </w:rPr>
        <w:t xml:space="preserve"> per mile than cars, while trains emit up to 70% less.</w:t>
      </w:r>
    </w:p>
    <w:p w14:paraId="0F05B53A" w14:textId="77777777" w:rsidR="00871977" w:rsidRPr="00871977" w:rsidRDefault="00871977" w:rsidP="00871977">
      <w:pPr>
        <w:numPr>
          <w:ilvl w:val="0"/>
          <w:numId w:val="6"/>
        </w:numPr>
        <w:spacing w:after="0"/>
        <w:rPr>
          <w:rFonts w:ascii="Arial" w:hAnsi="Arial" w:cs="Arial"/>
          <w:lang w:val="en-US"/>
        </w:rPr>
      </w:pPr>
      <w:r w:rsidRPr="00871977">
        <w:rPr>
          <w:rFonts w:ascii="Arial" w:hAnsi="Arial" w:cs="Arial"/>
          <w:b/>
          <w:bCs/>
          <w:lang w:val="en-US"/>
        </w:rPr>
        <w:t>Energy Efficiency</w:t>
      </w:r>
      <w:r w:rsidRPr="00871977">
        <w:rPr>
          <w:rFonts w:ascii="Arial" w:hAnsi="Arial" w:cs="Arial"/>
          <w:lang w:val="en-US"/>
        </w:rPr>
        <w:t>: By consolidating passengers, public transport uses less energy per person. For instance, a fully occupied train or bus can replace dozens of cars, leading to substantial energy savings.</w:t>
      </w:r>
    </w:p>
    <w:p w14:paraId="690620C0" w14:textId="77777777" w:rsidR="00871977" w:rsidRPr="00871977" w:rsidRDefault="00871977" w:rsidP="00871977">
      <w:pPr>
        <w:numPr>
          <w:ilvl w:val="0"/>
          <w:numId w:val="6"/>
        </w:numPr>
        <w:spacing w:after="0"/>
        <w:rPr>
          <w:rFonts w:ascii="Arial" w:hAnsi="Arial" w:cs="Arial"/>
          <w:lang w:val="en-US"/>
        </w:rPr>
      </w:pPr>
      <w:r w:rsidRPr="00871977">
        <w:rPr>
          <w:rFonts w:ascii="Arial" w:hAnsi="Arial" w:cs="Arial"/>
          <w:b/>
          <w:bCs/>
          <w:lang w:val="en-US"/>
        </w:rPr>
        <w:t>Catalyst for Clean Energy</w:t>
      </w:r>
      <w:r w:rsidRPr="00871977">
        <w:rPr>
          <w:rFonts w:ascii="Arial" w:hAnsi="Arial" w:cs="Arial"/>
          <w:lang w:val="en-US"/>
        </w:rPr>
        <w:t>: Public transport systems in many cities are transitioning to electric or hydrogen-powered vehicles, which dramatically lower their carbon footprint, especially when powered by renewable energy.</w:t>
      </w:r>
    </w:p>
    <w:p w14:paraId="2B2345CF" w14:textId="77777777" w:rsidR="00871977" w:rsidRPr="00871977" w:rsidRDefault="00871977" w:rsidP="00871977">
      <w:pPr>
        <w:numPr>
          <w:ilvl w:val="0"/>
          <w:numId w:val="6"/>
        </w:numPr>
        <w:spacing w:after="0"/>
        <w:rPr>
          <w:rFonts w:ascii="Arial" w:hAnsi="Arial" w:cs="Arial"/>
          <w:lang w:val="en-US"/>
        </w:rPr>
      </w:pPr>
      <w:r w:rsidRPr="00871977">
        <w:rPr>
          <w:rFonts w:ascii="Arial" w:hAnsi="Arial" w:cs="Arial"/>
          <w:b/>
          <w:bCs/>
          <w:lang w:val="en-US"/>
        </w:rPr>
        <w:t>Reduced Congestion</w:t>
      </w:r>
      <w:r w:rsidRPr="00871977">
        <w:rPr>
          <w:rFonts w:ascii="Arial" w:hAnsi="Arial" w:cs="Arial"/>
          <w:lang w:val="en-US"/>
        </w:rPr>
        <w:t>: By decreasing the number of cars on the road, public transport reduces traffic congestion, which is a significant source of unnecessary emissions from idling and slow-moving vehicles.</w:t>
      </w:r>
    </w:p>
    <w:p w14:paraId="692A2A96" w14:textId="77777777" w:rsidR="00871977" w:rsidRDefault="00871977" w:rsidP="00871977">
      <w:pPr>
        <w:spacing w:after="0"/>
        <w:rPr>
          <w:rFonts w:ascii="Arial" w:hAnsi="Arial" w:cs="Arial"/>
          <w:b/>
          <w:bCs/>
        </w:rPr>
      </w:pPr>
    </w:p>
    <w:p w14:paraId="0339EACC" w14:textId="53BBDD6B" w:rsidR="00871977" w:rsidRPr="00871977" w:rsidRDefault="00871977" w:rsidP="00871977">
      <w:pPr>
        <w:spacing w:after="0"/>
        <w:rPr>
          <w:rFonts w:ascii="Arial" w:hAnsi="Arial" w:cs="Arial"/>
          <w:b/>
          <w:bCs/>
        </w:rPr>
      </w:pPr>
      <w:proofErr w:type="spellStart"/>
      <w:r w:rsidRPr="00871977">
        <w:rPr>
          <w:rFonts w:ascii="Arial" w:hAnsi="Arial" w:cs="Arial"/>
          <w:b/>
          <w:bCs/>
        </w:rPr>
        <w:t>Negative</w:t>
      </w:r>
      <w:proofErr w:type="spellEnd"/>
      <w:r w:rsidRPr="00871977">
        <w:rPr>
          <w:rFonts w:ascii="Arial" w:hAnsi="Arial" w:cs="Arial"/>
          <w:b/>
          <w:bCs/>
        </w:rPr>
        <w:t xml:space="preserve"> </w:t>
      </w:r>
      <w:proofErr w:type="spellStart"/>
      <w:r w:rsidRPr="00871977">
        <w:rPr>
          <w:rFonts w:ascii="Arial" w:hAnsi="Arial" w:cs="Arial"/>
          <w:b/>
          <w:bCs/>
        </w:rPr>
        <w:t>Role</w:t>
      </w:r>
      <w:proofErr w:type="spellEnd"/>
    </w:p>
    <w:p w14:paraId="5FF14A5B" w14:textId="47BFE1EC" w:rsidR="00871977" w:rsidRPr="00871977" w:rsidRDefault="00871977" w:rsidP="00871977">
      <w:pPr>
        <w:numPr>
          <w:ilvl w:val="0"/>
          <w:numId w:val="7"/>
        </w:numPr>
        <w:spacing w:after="0"/>
        <w:rPr>
          <w:rFonts w:ascii="Arial" w:hAnsi="Arial" w:cs="Arial"/>
          <w:lang w:val="en-US"/>
        </w:rPr>
      </w:pPr>
      <w:r w:rsidRPr="00871977">
        <w:rPr>
          <w:rFonts w:ascii="Arial" w:hAnsi="Arial" w:cs="Arial"/>
          <w:b/>
          <w:bCs/>
          <w:lang w:val="en-US"/>
        </w:rPr>
        <w:t>Dependence on Fossil Fuels</w:t>
      </w:r>
      <w:r w:rsidRPr="00871977">
        <w:rPr>
          <w:rFonts w:ascii="Arial" w:hAnsi="Arial" w:cs="Arial"/>
          <w:lang w:val="en-US"/>
        </w:rPr>
        <w:t>: In many regions, buses and trains still rely on diesel or coal-based electricity, offsetting some of their environmental benefits. For example, diesel buses, while more efficient than cars, still emit harmful pollutants like nitrogen oxides and particulate matter.</w:t>
      </w:r>
    </w:p>
    <w:p w14:paraId="46BE7262" w14:textId="77777777" w:rsidR="00871977" w:rsidRPr="00871977" w:rsidRDefault="00871977" w:rsidP="00871977">
      <w:pPr>
        <w:numPr>
          <w:ilvl w:val="0"/>
          <w:numId w:val="7"/>
        </w:numPr>
        <w:spacing w:after="0"/>
        <w:rPr>
          <w:rFonts w:ascii="Arial" w:hAnsi="Arial" w:cs="Arial"/>
          <w:lang w:val="en-US"/>
        </w:rPr>
      </w:pPr>
      <w:r w:rsidRPr="00871977">
        <w:rPr>
          <w:rFonts w:ascii="Arial" w:hAnsi="Arial" w:cs="Arial"/>
          <w:b/>
          <w:bCs/>
          <w:lang w:val="en-US"/>
        </w:rPr>
        <w:t>Infrastructure Emissions</w:t>
      </w:r>
      <w:r w:rsidRPr="00871977">
        <w:rPr>
          <w:rFonts w:ascii="Arial" w:hAnsi="Arial" w:cs="Arial"/>
          <w:lang w:val="en-US"/>
        </w:rPr>
        <w:t>: Building public transport infrastructure, such as railways, stations, and vehicles, is resource-intensive and generates significant emissions during construction.</w:t>
      </w:r>
    </w:p>
    <w:p w14:paraId="1336E49C" w14:textId="77777777" w:rsidR="00871977" w:rsidRPr="00871977" w:rsidRDefault="00871977" w:rsidP="00871977">
      <w:pPr>
        <w:numPr>
          <w:ilvl w:val="0"/>
          <w:numId w:val="7"/>
        </w:numPr>
        <w:spacing w:after="0"/>
        <w:rPr>
          <w:rFonts w:ascii="Arial" w:hAnsi="Arial" w:cs="Arial"/>
          <w:lang w:val="en-US"/>
        </w:rPr>
      </w:pPr>
      <w:r w:rsidRPr="00871977">
        <w:rPr>
          <w:rFonts w:ascii="Arial" w:hAnsi="Arial" w:cs="Arial"/>
          <w:b/>
          <w:bCs/>
          <w:lang w:val="en-US"/>
        </w:rPr>
        <w:t>Inefficiency in Underused Systems</w:t>
      </w:r>
      <w:r w:rsidRPr="00871977">
        <w:rPr>
          <w:rFonts w:ascii="Arial" w:hAnsi="Arial" w:cs="Arial"/>
          <w:lang w:val="en-US"/>
        </w:rPr>
        <w:t>: Public transport systems that are poorly planned or have low ridership can result in higher per-passenger emissions than cars, as vehicles run nearly empty while consuming substantial energy.</w:t>
      </w:r>
    </w:p>
    <w:p w14:paraId="3BECE154" w14:textId="77777777" w:rsidR="00871977" w:rsidRPr="00871977" w:rsidRDefault="00871977" w:rsidP="00871977">
      <w:pPr>
        <w:numPr>
          <w:ilvl w:val="0"/>
          <w:numId w:val="7"/>
        </w:numPr>
        <w:spacing w:after="0"/>
        <w:rPr>
          <w:rFonts w:ascii="Arial" w:hAnsi="Arial" w:cs="Arial"/>
          <w:lang w:val="en-US"/>
        </w:rPr>
      </w:pPr>
      <w:r w:rsidRPr="00871977">
        <w:rPr>
          <w:rFonts w:ascii="Arial" w:hAnsi="Arial" w:cs="Arial"/>
          <w:b/>
          <w:bCs/>
          <w:lang w:val="en-US"/>
        </w:rPr>
        <w:t>Indirect Environmental Impacts</w:t>
      </w:r>
      <w:r w:rsidRPr="00871977">
        <w:rPr>
          <w:rFonts w:ascii="Arial" w:hAnsi="Arial" w:cs="Arial"/>
          <w:lang w:val="en-US"/>
        </w:rPr>
        <w:t>: Urban sprawl can sometimes result when new transport lines are built into undeveloped areas, leading to unintended increases in car dependency for "last-mile" connections and expansion of carbon-intensive infrastructure.</w:t>
      </w:r>
    </w:p>
    <w:p w14:paraId="3EE0086A" w14:textId="77777777" w:rsidR="00871977" w:rsidRDefault="00871977" w:rsidP="00871977">
      <w:pPr>
        <w:spacing w:after="0"/>
        <w:rPr>
          <w:rFonts w:ascii="Arial" w:hAnsi="Arial" w:cs="Arial"/>
          <w:b/>
          <w:bCs/>
          <w:lang w:val="en-US"/>
        </w:rPr>
      </w:pPr>
    </w:p>
    <w:p w14:paraId="098D3740" w14:textId="33AF931D" w:rsidR="00871977" w:rsidRPr="00871977" w:rsidRDefault="00871977" w:rsidP="00871977">
      <w:pPr>
        <w:spacing w:after="0"/>
        <w:rPr>
          <w:rFonts w:ascii="Arial" w:hAnsi="Arial" w:cs="Arial"/>
          <w:b/>
          <w:bCs/>
          <w:lang w:val="en-US"/>
        </w:rPr>
      </w:pPr>
      <w:r w:rsidRPr="00871977">
        <w:rPr>
          <w:rFonts w:ascii="Arial" w:hAnsi="Arial" w:cs="Arial"/>
          <w:b/>
          <w:bCs/>
          <w:lang w:val="en-US"/>
        </w:rPr>
        <w:t>Balancing the Impact</w:t>
      </w:r>
    </w:p>
    <w:p w14:paraId="098D3CAA" w14:textId="77777777" w:rsidR="00871977" w:rsidRPr="00871977" w:rsidRDefault="00871977" w:rsidP="00871977">
      <w:pPr>
        <w:spacing w:after="0"/>
        <w:rPr>
          <w:rFonts w:ascii="Arial" w:hAnsi="Arial" w:cs="Arial"/>
          <w:lang w:val="en-US"/>
        </w:rPr>
      </w:pPr>
      <w:r w:rsidRPr="00871977">
        <w:rPr>
          <w:rFonts w:ascii="Arial" w:hAnsi="Arial" w:cs="Arial"/>
          <w:lang w:val="en-US"/>
        </w:rPr>
        <w:t>While public transport is critical for reducing global emissions, maximizing its benefits requires investment in modernization, clean energy integration, and proper urban planning. Addressing inefficiencies, transitioning away from fossil fuels, and ensuring high ridership levels are essential to fully harness its potential while minimizing its negative aspects.</w:t>
      </w:r>
    </w:p>
    <w:p w14:paraId="33C1D0D5" w14:textId="77777777" w:rsidR="00637DAA" w:rsidRDefault="00637DAA" w:rsidP="0077783F">
      <w:pPr>
        <w:spacing w:after="0"/>
        <w:rPr>
          <w:rFonts w:ascii="Arial" w:hAnsi="Arial" w:cs="Arial"/>
          <w:lang w:val="en-US"/>
        </w:rPr>
      </w:pPr>
    </w:p>
    <w:p w14:paraId="745981CE" w14:textId="4D067955"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Timeline of events</w:t>
      </w:r>
    </w:p>
    <w:p w14:paraId="452201E5" w14:textId="77777777" w:rsidR="00075000" w:rsidRDefault="00075000" w:rsidP="00556FDB">
      <w:pPr>
        <w:spacing w:after="0"/>
        <w:rPr>
          <w:rFonts w:ascii="Arial" w:hAnsi="Arial" w:cs="Arial"/>
          <w:lang w:val="en-US"/>
        </w:rPr>
      </w:pPr>
    </w:p>
    <w:p w14:paraId="0277140E" w14:textId="77777777" w:rsidR="000D1F70" w:rsidRPr="000D1F70" w:rsidRDefault="000D1F70" w:rsidP="000D1F70">
      <w:pPr>
        <w:spacing w:after="0"/>
        <w:rPr>
          <w:rFonts w:ascii="Arial" w:hAnsi="Arial" w:cs="Arial"/>
          <w:b/>
          <w:bCs/>
          <w:lang w:val="en-US"/>
        </w:rPr>
      </w:pPr>
      <w:r w:rsidRPr="000D1F70">
        <w:rPr>
          <w:rFonts w:ascii="Arial" w:hAnsi="Arial" w:cs="Arial"/>
          <w:b/>
          <w:bCs/>
          <w:lang w:val="en-US"/>
        </w:rPr>
        <w:t>1990s: Recognition of Transport’s Role in Climate Change</w:t>
      </w:r>
    </w:p>
    <w:p w14:paraId="2D491150" w14:textId="77777777" w:rsidR="000D1F70" w:rsidRPr="000D1F70" w:rsidRDefault="000D1F70" w:rsidP="000D1F70">
      <w:pPr>
        <w:numPr>
          <w:ilvl w:val="0"/>
          <w:numId w:val="8"/>
        </w:numPr>
        <w:spacing w:after="0"/>
        <w:rPr>
          <w:rFonts w:ascii="Arial" w:hAnsi="Arial" w:cs="Arial"/>
          <w:lang w:val="en-US"/>
        </w:rPr>
      </w:pPr>
      <w:r w:rsidRPr="000D1F70">
        <w:rPr>
          <w:rFonts w:ascii="Arial" w:hAnsi="Arial" w:cs="Arial"/>
          <w:b/>
          <w:bCs/>
          <w:lang w:val="en-US"/>
        </w:rPr>
        <w:t>1992</w:t>
      </w:r>
      <w:r w:rsidRPr="000D1F70">
        <w:rPr>
          <w:rFonts w:ascii="Arial" w:hAnsi="Arial" w:cs="Arial"/>
          <w:lang w:val="en-US"/>
        </w:rPr>
        <w:t>: The Earth Summit in Rio de Janeiro highlights the need for sustainable transport as part of climate action.</w:t>
      </w:r>
    </w:p>
    <w:p w14:paraId="6729F4B1" w14:textId="77777777" w:rsidR="000D1F70" w:rsidRPr="000D1F70" w:rsidRDefault="000D1F70" w:rsidP="000D1F70">
      <w:pPr>
        <w:numPr>
          <w:ilvl w:val="0"/>
          <w:numId w:val="8"/>
        </w:numPr>
        <w:spacing w:after="0"/>
        <w:rPr>
          <w:rFonts w:ascii="Arial" w:hAnsi="Arial" w:cs="Arial"/>
          <w:lang w:val="en-US"/>
        </w:rPr>
      </w:pPr>
      <w:r w:rsidRPr="000D1F70">
        <w:rPr>
          <w:rFonts w:ascii="Arial" w:hAnsi="Arial" w:cs="Arial"/>
          <w:b/>
          <w:bCs/>
          <w:lang w:val="en-US"/>
        </w:rPr>
        <w:t>Late 1990s</w:t>
      </w:r>
      <w:r w:rsidRPr="000D1F70">
        <w:rPr>
          <w:rFonts w:ascii="Arial" w:hAnsi="Arial" w:cs="Arial"/>
          <w:lang w:val="en-US"/>
        </w:rPr>
        <w:t>: European cities begin piloting cleaner bus technologies, including hybrid and early electric buses.</w:t>
      </w:r>
    </w:p>
    <w:p w14:paraId="1460C8B9" w14:textId="77777777" w:rsidR="000D1F70" w:rsidRPr="000D1F70" w:rsidRDefault="000D1F70" w:rsidP="000D1F70">
      <w:pPr>
        <w:spacing w:after="0"/>
        <w:rPr>
          <w:rFonts w:ascii="Arial" w:hAnsi="Arial" w:cs="Arial"/>
          <w:b/>
          <w:bCs/>
          <w:lang w:val="en-US"/>
        </w:rPr>
      </w:pPr>
    </w:p>
    <w:p w14:paraId="4F9D17D8" w14:textId="4808CB01" w:rsidR="000D1F70" w:rsidRPr="000D1F70" w:rsidRDefault="000D1F70" w:rsidP="000D1F70">
      <w:pPr>
        <w:spacing w:after="0"/>
        <w:rPr>
          <w:rFonts w:ascii="Arial" w:hAnsi="Arial" w:cs="Arial"/>
          <w:b/>
          <w:bCs/>
          <w:lang w:val="en-US"/>
        </w:rPr>
      </w:pPr>
      <w:r w:rsidRPr="000D1F70">
        <w:rPr>
          <w:rFonts w:ascii="Arial" w:hAnsi="Arial" w:cs="Arial"/>
          <w:b/>
          <w:bCs/>
          <w:lang w:val="en-US"/>
        </w:rPr>
        <w:t>2000s: Expansion of Sustainable Transport Policies</w:t>
      </w:r>
    </w:p>
    <w:p w14:paraId="58A8A8BC" w14:textId="77777777" w:rsidR="000D1F70" w:rsidRPr="000D1F70" w:rsidRDefault="000D1F70" w:rsidP="000D1F70">
      <w:pPr>
        <w:numPr>
          <w:ilvl w:val="0"/>
          <w:numId w:val="9"/>
        </w:numPr>
        <w:spacing w:after="0"/>
        <w:rPr>
          <w:rFonts w:ascii="Arial" w:hAnsi="Arial" w:cs="Arial"/>
          <w:lang w:val="en-US"/>
        </w:rPr>
      </w:pPr>
      <w:r w:rsidRPr="000D1F70">
        <w:rPr>
          <w:rFonts w:ascii="Arial" w:hAnsi="Arial" w:cs="Arial"/>
          <w:b/>
          <w:bCs/>
          <w:lang w:val="en-US"/>
        </w:rPr>
        <w:t>2000</w:t>
      </w:r>
      <w:r w:rsidRPr="000D1F70">
        <w:rPr>
          <w:rFonts w:ascii="Arial" w:hAnsi="Arial" w:cs="Arial"/>
          <w:lang w:val="en-US"/>
        </w:rPr>
        <w:t xml:space="preserve">: Bogotá, Colombia, launches its </w:t>
      </w:r>
      <w:proofErr w:type="spellStart"/>
      <w:r w:rsidRPr="000D1F70">
        <w:rPr>
          <w:rFonts w:ascii="Arial" w:hAnsi="Arial" w:cs="Arial"/>
          <w:lang w:val="en-US"/>
        </w:rPr>
        <w:t>TransMilenio</w:t>
      </w:r>
      <w:proofErr w:type="spellEnd"/>
      <w:r w:rsidRPr="000D1F70">
        <w:rPr>
          <w:rFonts w:ascii="Arial" w:hAnsi="Arial" w:cs="Arial"/>
          <w:lang w:val="en-US"/>
        </w:rPr>
        <w:t xml:space="preserve"> Bus Rapid Transit (BRT) system, a model for efficient, lower-emission urban transport.</w:t>
      </w:r>
    </w:p>
    <w:p w14:paraId="595E2A62" w14:textId="77777777" w:rsidR="000D1F70" w:rsidRPr="000D1F70" w:rsidRDefault="000D1F70" w:rsidP="000D1F70">
      <w:pPr>
        <w:numPr>
          <w:ilvl w:val="0"/>
          <w:numId w:val="9"/>
        </w:numPr>
        <w:spacing w:after="0"/>
        <w:rPr>
          <w:rFonts w:ascii="Arial" w:hAnsi="Arial" w:cs="Arial"/>
          <w:lang w:val="en-US"/>
        </w:rPr>
      </w:pPr>
      <w:r w:rsidRPr="000D1F70">
        <w:rPr>
          <w:rFonts w:ascii="Arial" w:hAnsi="Arial" w:cs="Arial"/>
          <w:b/>
          <w:bCs/>
          <w:lang w:val="en-US"/>
        </w:rPr>
        <w:t>2005</w:t>
      </w:r>
      <w:r w:rsidRPr="000D1F70">
        <w:rPr>
          <w:rFonts w:ascii="Arial" w:hAnsi="Arial" w:cs="Arial"/>
          <w:lang w:val="en-US"/>
        </w:rPr>
        <w:t>: The Kyoto Protocol comes into effect, urging nations to reduce greenhouse gas emissions, including those from transport sectors.</w:t>
      </w:r>
    </w:p>
    <w:p w14:paraId="0C8CD5A2" w14:textId="77777777" w:rsidR="000D1F70" w:rsidRPr="000D1F70" w:rsidRDefault="000D1F70" w:rsidP="000D1F70">
      <w:pPr>
        <w:numPr>
          <w:ilvl w:val="0"/>
          <w:numId w:val="9"/>
        </w:numPr>
        <w:spacing w:after="0"/>
        <w:rPr>
          <w:rFonts w:ascii="Arial" w:hAnsi="Arial" w:cs="Arial"/>
          <w:lang w:val="en-US"/>
        </w:rPr>
      </w:pPr>
      <w:r w:rsidRPr="000D1F70">
        <w:rPr>
          <w:rFonts w:ascii="Arial" w:hAnsi="Arial" w:cs="Arial"/>
          <w:b/>
          <w:bCs/>
          <w:lang w:val="en-US"/>
        </w:rPr>
        <w:t>2009</w:t>
      </w:r>
      <w:r w:rsidRPr="000D1F70">
        <w:rPr>
          <w:rFonts w:ascii="Arial" w:hAnsi="Arial" w:cs="Arial"/>
          <w:lang w:val="en-US"/>
        </w:rPr>
        <w:t>: Copenhagen introduces large-scale bike-sharing programs integrated with public transport to reduce car dependency.</w:t>
      </w:r>
    </w:p>
    <w:p w14:paraId="23AE98D1" w14:textId="77777777" w:rsidR="000D1F70" w:rsidRPr="000D1F70" w:rsidRDefault="000D1F70" w:rsidP="000D1F70">
      <w:pPr>
        <w:spacing w:after="0"/>
        <w:rPr>
          <w:rFonts w:ascii="Arial" w:hAnsi="Arial" w:cs="Arial"/>
          <w:b/>
          <w:bCs/>
          <w:lang w:val="en-US"/>
        </w:rPr>
      </w:pPr>
    </w:p>
    <w:p w14:paraId="11EC6E23" w14:textId="60010F23" w:rsidR="000D1F70" w:rsidRPr="000D1F70" w:rsidRDefault="000D1F70" w:rsidP="000D1F70">
      <w:pPr>
        <w:spacing w:after="0"/>
        <w:rPr>
          <w:rFonts w:ascii="Arial" w:hAnsi="Arial" w:cs="Arial"/>
          <w:b/>
          <w:bCs/>
          <w:lang w:val="en-US"/>
        </w:rPr>
      </w:pPr>
      <w:r w:rsidRPr="000D1F70">
        <w:rPr>
          <w:rFonts w:ascii="Arial" w:hAnsi="Arial" w:cs="Arial"/>
          <w:b/>
          <w:bCs/>
          <w:lang w:val="en-US"/>
        </w:rPr>
        <w:t>2010s: Shift Toward Electrification and Renewable Integration</w:t>
      </w:r>
    </w:p>
    <w:p w14:paraId="3649F6BA" w14:textId="77777777" w:rsidR="000D1F70" w:rsidRPr="000D1F70" w:rsidRDefault="000D1F70" w:rsidP="000D1F70">
      <w:pPr>
        <w:numPr>
          <w:ilvl w:val="0"/>
          <w:numId w:val="10"/>
        </w:numPr>
        <w:spacing w:after="0"/>
        <w:rPr>
          <w:rFonts w:ascii="Arial" w:hAnsi="Arial" w:cs="Arial"/>
          <w:lang w:val="en-US"/>
        </w:rPr>
      </w:pPr>
      <w:r w:rsidRPr="000D1F70">
        <w:rPr>
          <w:rFonts w:ascii="Arial" w:hAnsi="Arial" w:cs="Arial"/>
          <w:b/>
          <w:bCs/>
          <w:lang w:val="en-US"/>
        </w:rPr>
        <w:t>2010</w:t>
      </w:r>
      <w:r w:rsidRPr="000D1F70">
        <w:rPr>
          <w:rFonts w:ascii="Arial" w:hAnsi="Arial" w:cs="Arial"/>
          <w:lang w:val="en-US"/>
        </w:rPr>
        <w:t>: Shenzhen, China, begins transitioning its bus fleet to electric, a process completed in 2017, making it the first city with a fully electrified bus system.</w:t>
      </w:r>
    </w:p>
    <w:p w14:paraId="4E8B1862" w14:textId="77777777" w:rsidR="000D1F70" w:rsidRPr="000D1F70" w:rsidRDefault="000D1F70" w:rsidP="000D1F70">
      <w:pPr>
        <w:numPr>
          <w:ilvl w:val="0"/>
          <w:numId w:val="10"/>
        </w:numPr>
        <w:spacing w:after="0"/>
        <w:rPr>
          <w:rFonts w:ascii="Arial" w:hAnsi="Arial" w:cs="Arial"/>
          <w:lang w:val="en-US"/>
        </w:rPr>
      </w:pPr>
      <w:r w:rsidRPr="000D1F70">
        <w:rPr>
          <w:rFonts w:ascii="Arial" w:hAnsi="Arial" w:cs="Arial"/>
          <w:b/>
          <w:bCs/>
          <w:lang w:val="en-US"/>
        </w:rPr>
        <w:t>2015</w:t>
      </w:r>
      <w:r w:rsidRPr="000D1F70">
        <w:rPr>
          <w:rFonts w:ascii="Arial" w:hAnsi="Arial" w:cs="Arial"/>
          <w:lang w:val="en-US"/>
        </w:rPr>
        <w:t>: The Paris Agreement identifies sustainable transport as a key element for achieving global climate targets.</w:t>
      </w:r>
    </w:p>
    <w:p w14:paraId="49334723" w14:textId="77777777" w:rsidR="000D1F70" w:rsidRPr="000D1F70" w:rsidRDefault="000D1F70" w:rsidP="000D1F70">
      <w:pPr>
        <w:numPr>
          <w:ilvl w:val="0"/>
          <w:numId w:val="10"/>
        </w:numPr>
        <w:spacing w:after="0"/>
        <w:rPr>
          <w:rFonts w:ascii="Arial" w:hAnsi="Arial" w:cs="Arial"/>
          <w:lang w:val="en-US"/>
        </w:rPr>
      </w:pPr>
      <w:r w:rsidRPr="000D1F70">
        <w:rPr>
          <w:rFonts w:ascii="Arial" w:hAnsi="Arial" w:cs="Arial"/>
          <w:b/>
          <w:bCs/>
          <w:lang w:val="en-US"/>
        </w:rPr>
        <w:t>2018</w:t>
      </w:r>
      <w:r w:rsidRPr="000D1F70">
        <w:rPr>
          <w:rFonts w:ascii="Arial" w:hAnsi="Arial" w:cs="Arial"/>
          <w:lang w:val="en-US"/>
        </w:rPr>
        <w:t xml:space="preserve">: The world’s first hydrogen-powered train, Alstom’s Coradia </w:t>
      </w:r>
      <w:proofErr w:type="spellStart"/>
      <w:r w:rsidRPr="000D1F70">
        <w:rPr>
          <w:rFonts w:ascii="Arial" w:hAnsi="Arial" w:cs="Arial"/>
          <w:lang w:val="en-US"/>
        </w:rPr>
        <w:t>iLint</w:t>
      </w:r>
      <w:proofErr w:type="spellEnd"/>
      <w:r w:rsidRPr="000D1F70">
        <w:rPr>
          <w:rFonts w:ascii="Arial" w:hAnsi="Arial" w:cs="Arial"/>
          <w:lang w:val="en-US"/>
        </w:rPr>
        <w:t>, begins operation in Germany, offering a zero-emission alternative to diesel trains.</w:t>
      </w:r>
    </w:p>
    <w:p w14:paraId="19F507AF" w14:textId="77777777" w:rsidR="000D1F70" w:rsidRPr="000D1F70" w:rsidRDefault="000D1F70" w:rsidP="000D1F70">
      <w:pPr>
        <w:spacing w:after="0"/>
        <w:rPr>
          <w:rFonts w:ascii="Arial" w:hAnsi="Arial" w:cs="Arial"/>
          <w:b/>
          <w:bCs/>
          <w:lang w:val="en-US"/>
        </w:rPr>
      </w:pPr>
    </w:p>
    <w:p w14:paraId="4F3CD3E5" w14:textId="5B6A5969" w:rsidR="000D1F70" w:rsidRPr="000D1F70" w:rsidRDefault="000D1F70" w:rsidP="000D1F70">
      <w:pPr>
        <w:spacing w:after="0"/>
        <w:rPr>
          <w:rFonts w:ascii="Arial" w:hAnsi="Arial" w:cs="Arial"/>
          <w:b/>
          <w:bCs/>
          <w:lang w:val="en-US"/>
        </w:rPr>
      </w:pPr>
      <w:r w:rsidRPr="000D1F70">
        <w:rPr>
          <w:rFonts w:ascii="Arial" w:hAnsi="Arial" w:cs="Arial"/>
          <w:b/>
          <w:bCs/>
          <w:lang w:val="en-US"/>
        </w:rPr>
        <w:t>2020s: Acceleration of Clean Public Transport</w:t>
      </w:r>
    </w:p>
    <w:p w14:paraId="6B99CB49" w14:textId="77777777" w:rsidR="000D1F70" w:rsidRPr="000D1F70" w:rsidRDefault="000D1F70" w:rsidP="000D1F70">
      <w:pPr>
        <w:numPr>
          <w:ilvl w:val="0"/>
          <w:numId w:val="11"/>
        </w:numPr>
        <w:spacing w:after="0"/>
        <w:rPr>
          <w:rFonts w:ascii="Arial" w:hAnsi="Arial" w:cs="Arial"/>
          <w:lang w:val="en-US"/>
        </w:rPr>
      </w:pPr>
      <w:r w:rsidRPr="000D1F70">
        <w:rPr>
          <w:rFonts w:ascii="Arial" w:hAnsi="Arial" w:cs="Arial"/>
          <w:b/>
          <w:bCs/>
          <w:lang w:val="en-US"/>
        </w:rPr>
        <w:t>2020</w:t>
      </w:r>
      <w:r w:rsidRPr="000D1F70">
        <w:rPr>
          <w:rFonts w:ascii="Arial" w:hAnsi="Arial" w:cs="Arial"/>
          <w:lang w:val="en-US"/>
        </w:rPr>
        <w:t>: Cities like Delhi and Santiago power sections of their metro systems with renewable energy, such as solar and wind.</w:t>
      </w:r>
    </w:p>
    <w:p w14:paraId="06189A39" w14:textId="77777777" w:rsidR="000D1F70" w:rsidRPr="000D1F70" w:rsidRDefault="000D1F70" w:rsidP="000D1F70">
      <w:pPr>
        <w:numPr>
          <w:ilvl w:val="0"/>
          <w:numId w:val="11"/>
        </w:numPr>
        <w:spacing w:after="0"/>
        <w:rPr>
          <w:rFonts w:ascii="Arial" w:hAnsi="Arial" w:cs="Arial"/>
          <w:lang w:val="en-US"/>
        </w:rPr>
      </w:pPr>
      <w:r w:rsidRPr="000D1F70">
        <w:rPr>
          <w:rFonts w:ascii="Arial" w:hAnsi="Arial" w:cs="Arial"/>
          <w:b/>
          <w:bCs/>
          <w:lang w:val="en-US"/>
        </w:rPr>
        <w:t>2021</w:t>
      </w:r>
      <w:r w:rsidRPr="000D1F70">
        <w:rPr>
          <w:rFonts w:ascii="Arial" w:hAnsi="Arial" w:cs="Arial"/>
          <w:lang w:val="en-US"/>
        </w:rPr>
        <w:t>: The European Union announces the “Fit for 55” package, including funding to expand green public transport as part of its climate goals.</w:t>
      </w:r>
    </w:p>
    <w:p w14:paraId="78E122FE" w14:textId="77777777" w:rsidR="000D1F70" w:rsidRPr="000D1F70" w:rsidRDefault="000D1F70" w:rsidP="000D1F70">
      <w:pPr>
        <w:numPr>
          <w:ilvl w:val="0"/>
          <w:numId w:val="11"/>
        </w:numPr>
        <w:spacing w:after="0"/>
        <w:rPr>
          <w:rFonts w:ascii="Arial" w:hAnsi="Arial" w:cs="Arial"/>
          <w:lang w:val="en-US"/>
        </w:rPr>
      </w:pPr>
      <w:r w:rsidRPr="000D1F70">
        <w:rPr>
          <w:rFonts w:ascii="Arial" w:hAnsi="Arial" w:cs="Arial"/>
          <w:b/>
          <w:bCs/>
          <w:lang w:val="en-US"/>
        </w:rPr>
        <w:t>2023</w:t>
      </w:r>
      <w:r w:rsidRPr="000D1F70">
        <w:rPr>
          <w:rFonts w:ascii="Arial" w:hAnsi="Arial" w:cs="Arial"/>
          <w:lang w:val="en-US"/>
        </w:rPr>
        <w:t>: The Inflation Reduction Act in the United States allocates significant funding to electric buses and rail systems to decarbonize transit.</w:t>
      </w:r>
    </w:p>
    <w:p w14:paraId="70086381" w14:textId="77777777" w:rsidR="000D1F70" w:rsidRPr="000D1F70" w:rsidRDefault="000D1F70" w:rsidP="000D1F70">
      <w:pPr>
        <w:numPr>
          <w:ilvl w:val="0"/>
          <w:numId w:val="11"/>
        </w:numPr>
        <w:spacing w:after="0"/>
        <w:rPr>
          <w:rFonts w:ascii="Arial" w:hAnsi="Arial" w:cs="Arial"/>
          <w:lang w:val="en-US"/>
        </w:rPr>
      </w:pPr>
      <w:r w:rsidRPr="000D1F70">
        <w:rPr>
          <w:rFonts w:ascii="Arial" w:hAnsi="Arial" w:cs="Arial"/>
          <w:b/>
          <w:bCs/>
          <w:lang w:val="en-US"/>
        </w:rPr>
        <w:t>2024</w:t>
      </w:r>
      <w:r w:rsidRPr="000D1F70">
        <w:rPr>
          <w:rFonts w:ascii="Arial" w:hAnsi="Arial" w:cs="Arial"/>
          <w:lang w:val="en-US"/>
        </w:rPr>
        <w:t xml:space="preserve">: Planned expansions of </w:t>
      </w:r>
      <w:r w:rsidRPr="000D1F70">
        <w:rPr>
          <w:rFonts w:ascii="Arial" w:hAnsi="Arial" w:cs="Arial"/>
          <w:u w:val="single"/>
          <w:lang w:val="en-US"/>
        </w:rPr>
        <w:t>Bus Rapid Transit (BRT)</w:t>
      </w:r>
      <w:r w:rsidRPr="000D1F70">
        <w:rPr>
          <w:rFonts w:ascii="Arial" w:hAnsi="Arial" w:cs="Arial"/>
          <w:lang w:val="en-US"/>
        </w:rPr>
        <w:t xml:space="preserve"> systems in African cities such as Nairobi aim to improve sustainable mobility.</w:t>
      </w:r>
    </w:p>
    <w:p w14:paraId="0CDE482C" w14:textId="77777777" w:rsidR="000D1F70" w:rsidRPr="000D1F70" w:rsidRDefault="000D1F70" w:rsidP="000D1F70">
      <w:pPr>
        <w:numPr>
          <w:ilvl w:val="0"/>
          <w:numId w:val="11"/>
        </w:numPr>
        <w:spacing w:after="0"/>
        <w:rPr>
          <w:rFonts w:ascii="Arial" w:hAnsi="Arial" w:cs="Arial"/>
          <w:lang w:val="en-US"/>
        </w:rPr>
      </w:pPr>
      <w:r w:rsidRPr="000D1F70">
        <w:rPr>
          <w:rFonts w:ascii="Arial" w:hAnsi="Arial" w:cs="Arial"/>
          <w:b/>
          <w:bCs/>
          <w:lang w:val="en-US"/>
        </w:rPr>
        <w:t>2025</w:t>
      </w:r>
      <w:r w:rsidRPr="000D1F70">
        <w:rPr>
          <w:rFonts w:ascii="Arial" w:hAnsi="Arial" w:cs="Arial"/>
          <w:lang w:val="en-US"/>
        </w:rPr>
        <w:t>: Expected full electrification of major public transport fleets in cities like Oslo, Norway.</w:t>
      </w:r>
    </w:p>
    <w:p w14:paraId="41F984DB" w14:textId="77777777" w:rsidR="000D1F70" w:rsidRPr="000D1F70" w:rsidRDefault="000D1F70" w:rsidP="000D1F70">
      <w:pPr>
        <w:spacing w:after="0"/>
        <w:rPr>
          <w:rFonts w:ascii="Arial" w:hAnsi="Arial" w:cs="Arial"/>
          <w:b/>
          <w:bCs/>
          <w:lang w:val="en-US"/>
        </w:rPr>
      </w:pPr>
    </w:p>
    <w:p w14:paraId="468380A6" w14:textId="683485AF" w:rsidR="000D1F70" w:rsidRPr="000D1F70" w:rsidRDefault="000D1F70" w:rsidP="000D1F70">
      <w:pPr>
        <w:spacing w:after="0"/>
        <w:rPr>
          <w:rFonts w:ascii="Arial" w:hAnsi="Arial" w:cs="Arial"/>
          <w:b/>
          <w:bCs/>
        </w:rPr>
      </w:pPr>
      <w:proofErr w:type="spellStart"/>
      <w:r w:rsidRPr="000D1F70">
        <w:rPr>
          <w:rFonts w:ascii="Arial" w:hAnsi="Arial" w:cs="Arial"/>
          <w:b/>
          <w:bCs/>
        </w:rPr>
        <w:t>Future</w:t>
      </w:r>
      <w:proofErr w:type="spellEnd"/>
      <w:r w:rsidRPr="000D1F70">
        <w:rPr>
          <w:rFonts w:ascii="Arial" w:hAnsi="Arial" w:cs="Arial"/>
          <w:b/>
          <w:bCs/>
        </w:rPr>
        <w:t xml:space="preserve"> </w:t>
      </w:r>
      <w:proofErr w:type="spellStart"/>
      <w:r w:rsidRPr="000D1F70">
        <w:rPr>
          <w:rFonts w:ascii="Arial" w:hAnsi="Arial" w:cs="Arial"/>
          <w:b/>
          <w:bCs/>
        </w:rPr>
        <w:t>Projections</w:t>
      </w:r>
      <w:proofErr w:type="spellEnd"/>
    </w:p>
    <w:p w14:paraId="3DEB30C7" w14:textId="77777777" w:rsidR="000D1F70" w:rsidRPr="000D1F70" w:rsidRDefault="000D1F70" w:rsidP="000D1F70">
      <w:pPr>
        <w:numPr>
          <w:ilvl w:val="0"/>
          <w:numId w:val="12"/>
        </w:numPr>
        <w:spacing w:after="0"/>
        <w:rPr>
          <w:rFonts w:ascii="Arial" w:hAnsi="Arial" w:cs="Arial"/>
          <w:lang w:val="en-US"/>
        </w:rPr>
      </w:pPr>
      <w:r w:rsidRPr="000D1F70">
        <w:rPr>
          <w:rFonts w:ascii="Arial" w:hAnsi="Arial" w:cs="Arial"/>
          <w:b/>
          <w:bCs/>
          <w:lang w:val="en-US"/>
        </w:rPr>
        <w:t>2030</w:t>
      </w:r>
      <w:r w:rsidRPr="000D1F70">
        <w:rPr>
          <w:rFonts w:ascii="Arial" w:hAnsi="Arial" w:cs="Arial"/>
          <w:lang w:val="en-US"/>
        </w:rPr>
        <w:t>: Many cities globally aim to achieve net-zero emissions in public transport systems as part of broader climate action plans.</w:t>
      </w:r>
    </w:p>
    <w:p w14:paraId="02BB1F48" w14:textId="77777777" w:rsidR="000D1F70" w:rsidRPr="000D1F70" w:rsidRDefault="000D1F70" w:rsidP="000D1F70">
      <w:pPr>
        <w:numPr>
          <w:ilvl w:val="0"/>
          <w:numId w:val="12"/>
        </w:numPr>
        <w:spacing w:after="0"/>
        <w:rPr>
          <w:rFonts w:ascii="Arial" w:hAnsi="Arial" w:cs="Arial"/>
          <w:lang w:val="en-US"/>
        </w:rPr>
      </w:pPr>
      <w:r w:rsidRPr="000D1F70">
        <w:rPr>
          <w:rFonts w:ascii="Arial" w:hAnsi="Arial" w:cs="Arial"/>
          <w:b/>
          <w:bCs/>
          <w:lang w:val="en-US"/>
        </w:rPr>
        <w:t>2050</w:t>
      </w:r>
      <w:r w:rsidRPr="000D1F70">
        <w:rPr>
          <w:rFonts w:ascii="Arial" w:hAnsi="Arial" w:cs="Arial"/>
          <w:lang w:val="en-US"/>
        </w:rPr>
        <w:t>: Full integration of renewable energy-powered public transport and global adherence to carbon neutrality goals in urban mobility.</w:t>
      </w:r>
    </w:p>
    <w:p w14:paraId="221C96FB" w14:textId="77777777" w:rsidR="000D1F70" w:rsidRPr="00E453AE" w:rsidRDefault="000D1F70" w:rsidP="00E453AE">
      <w:pPr>
        <w:spacing w:after="0"/>
        <w:rPr>
          <w:rFonts w:ascii="Arial" w:hAnsi="Arial" w:cs="Arial"/>
          <w:lang w:val="en-US"/>
        </w:rPr>
      </w:pPr>
    </w:p>
    <w:p w14:paraId="090ADA64" w14:textId="64BC65D7"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Resolution</w:t>
      </w:r>
    </w:p>
    <w:p w14:paraId="1DEB421B" w14:textId="77777777" w:rsidR="00075000" w:rsidRDefault="00075000" w:rsidP="00556FDB">
      <w:pPr>
        <w:spacing w:after="0"/>
        <w:rPr>
          <w:rFonts w:ascii="Arial" w:hAnsi="Arial" w:cs="Arial"/>
          <w:lang w:val="en-US"/>
        </w:rPr>
      </w:pPr>
    </w:p>
    <w:p w14:paraId="6C6FEECC" w14:textId="77777777" w:rsidR="00946AF5" w:rsidRPr="00946AF5" w:rsidRDefault="00946AF5" w:rsidP="00946AF5">
      <w:pPr>
        <w:spacing w:after="0"/>
        <w:rPr>
          <w:rFonts w:ascii="Arial" w:hAnsi="Arial" w:cs="Arial"/>
          <w:lang w:val="en-GB"/>
        </w:rPr>
      </w:pPr>
      <w:r w:rsidRPr="00946AF5">
        <w:rPr>
          <w:rFonts w:ascii="Arial" w:hAnsi="Arial" w:cs="Arial"/>
          <w:lang w:val="en-GB"/>
        </w:rPr>
        <w:t>A delegate should carefully consider their country's perspective and opinion on the matter when writing a resolution. 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Goals should be realistic and attainable. Furthermore, keep in mind that different countries have different policies, as well as global differences.</w:t>
      </w:r>
      <w:r>
        <w:rPr>
          <w:rFonts w:ascii="Arial" w:hAnsi="Arial" w:cs="Arial"/>
          <w:lang w:val="en-GB"/>
        </w:rPr>
        <w:t xml:space="preserve"> </w:t>
      </w:r>
      <w:r w:rsidRPr="00946AF5">
        <w:rPr>
          <w:rFonts w:ascii="Arial" w:hAnsi="Arial" w:cs="Arial"/>
          <w:lang w:val="en-GB"/>
        </w:rPr>
        <w:t>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14:paraId="7395E1C3" w14:textId="77777777" w:rsidR="00946AF5" w:rsidRPr="00946AF5" w:rsidRDefault="00946AF5" w:rsidP="00946AF5">
      <w:pPr>
        <w:spacing w:after="0"/>
        <w:rPr>
          <w:rFonts w:ascii="Arial" w:hAnsi="Arial" w:cs="Arial"/>
          <w:lang w:val="en-GB"/>
        </w:rPr>
      </w:pPr>
      <w:r>
        <w:rPr>
          <w:rFonts w:ascii="Arial" w:hAnsi="Arial" w:cs="Arial"/>
          <w:lang w:val="en-GB"/>
        </w:rPr>
        <w:br/>
      </w:r>
      <w:r w:rsidRPr="00946AF5">
        <w:rPr>
          <w:rFonts w:ascii="Arial" w:hAnsi="Arial" w:cs="Arial"/>
          <w:lang w:val="en-GB"/>
        </w:rPr>
        <w:t xml:space="preserve">For more information on resolution writing, please refer to the MUNA booklet on our MUNA site: </w:t>
      </w:r>
      <w:hyperlink r:id="rId9" w:history="1">
        <w:r w:rsidRPr="00946AF5">
          <w:rPr>
            <w:rStyle w:val="Hyperlink"/>
            <w:rFonts w:ascii="Arial" w:hAnsi="Arial" w:cs="Arial"/>
            <w:lang w:val="en-GB"/>
          </w:rPr>
          <w:t>https://munalfrink.nl/</w:t>
        </w:r>
      </w:hyperlink>
      <w:r w:rsidRPr="00946AF5">
        <w:rPr>
          <w:rFonts w:ascii="Arial" w:hAnsi="Arial" w:cs="Arial"/>
          <w:lang w:val="en-GB"/>
        </w:rPr>
        <w:t>.</w:t>
      </w:r>
    </w:p>
    <w:p w14:paraId="5983999B" w14:textId="77777777" w:rsidR="00946AF5" w:rsidRDefault="00946AF5" w:rsidP="00556FDB">
      <w:pPr>
        <w:spacing w:after="0"/>
        <w:rPr>
          <w:rFonts w:ascii="Arial" w:hAnsi="Arial" w:cs="Arial"/>
          <w:b/>
          <w:bCs/>
          <w:sz w:val="28"/>
          <w:szCs w:val="28"/>
          <w:lang w:val="en-US"/>
        </w:rPr>
      </w:pPr>
    </w:p>
    <w:p w14:paraId="4A2F3316" w14:textId="70787DEB"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Links and Sources</w:t>
      </w:r>
    </w:p>
    <w:p w14:paraId="309D39FB" w14:textId="77777777" w:rsidR="004D302C" w:rsidRPr="0050403E" w:rsidRDefault="004D302C" w:rsidP="0077783F">
      <w:pPr>
        <w:spacing w:after="0"/>
        <w:rPr>
          <w:rFonts w:ascii="Arial" w:hAnsi="Arial" w:cs="Arial"/>
          <w:lang w:val="en-US"/>
        </w:rPr>
      </w:pPr>
    </w:p>
    <w:p w14:paraId="6B16E25F" w14:textId="2BC36C0E" w:rsidR="000A1A3B" w:rsidRDefault="000A1A3B" w:rsidP="00E2333A">
      <w:pPr>
        <w:tabs>
          <w:tab w:val="left" w:pos="2347"/>
        </w:tabs>
        <w:rPr>
          <w:rFonts w:ascii="Arial" w:hAnsi="Arial" w:cs="Arial"/>
          <w:lang w:val="en-US"/>
        </w:rPr>
      </w:pPr>
      <w:hyperlink r:id="rId10" w:history="1">
        <w:r w:rsidRPr="0078389E">
          <w:rPr>
            <w:rStyle w:val="Hyperlink"/>
            <w:rFonts w:ascii="Arial" w:hAnsi="Arial" w:cs="Arial"/>
            <w:lang w:val="en-US"/>
          </w:rPr>
          <w:t>https://www.un.org/en/climatechange/what-is-climate-change</w:t>
        </w:r>
      </w:hyperlink>
    </w:p>
    <w:p w14:paraId="5B0FD5CD" w14:textId="3269BA1B" w:rsidR="00581F61" w:rsidRDefault="00694DCA" w:rsidP="00E2333A">
      <w:pPr>
        <w:tabs>
          <w:tab w:val="left" w:pos="2347"/>
        </w:tabs>
        <w:rPr>
          <w:rFonts w:ascii="Arial" w:hAnsi="Arial" w:cs="Arial"/>
          <w:lang w:val="en-US"/>
        </w:rPr>
      </w:pPr>
      <w:hyperlink r:id="rId11" w:history="1">
        <w:r w:rsidRPr="0078389E">
          <w:rPr>
            <w:rStyle w:val="Hyperlink"/>
            <w:rFonts w:ascii="Arial" w:hAnsi="Arial" w:cs="Arial"/>
            <w:lang w:val="en-US"/>
          </w:rPr>
          <w:t>https://napcentral.org/sectoral-naps</w:t>
        </w:r>
      </w:hyperlink>
    </w:p>
    <w:p w14:paraId="7378A73B" w14:textId="49F5795D" w:rsidR="00694DCA" w:rsidRDefault="005666C4" w:rsidP="00E2333A">
      <w:pPr>
        <w:tabs>
          <w:tab w:val="left" w:pos="2347"/>
        </w:tabs>
        <w:rPr>
          <w:rFonts w:ascii="Arial" w:hAnsi="Arial" w:cs="Arial"/>
          <w:lang w:val="en-US"/>
        </w:rPr>
      </w:pPr>
      <w:hyperlink r:id="rId12" w:history="1">
        <w:r w:rsidRPr="001276CB">
          <w:rPr>
            <w:rStyle w:val="Hyperlink"/>
            <w:rFonts w:ascii="Arial" w:hAnsi="Arial" w:cs="Arial"/>
            <w:lang w:val="en-US"/>
          </w:rPr>
          <w:t>https://www.pewtrusts.org/en/research-and-analysis/issue-briefs/2024/09/climate-change-poses-risks-to-neglected-public-transportation-and-water-systems</w:t>
        </w:r>
      </w:hyperlink>
    </w:p>
    <w:p w14:paraId="2B61B8C4" w14:textId="32E1983E" w:rsidR="005666C4" w:rsidRDefault="004A7535" w:rsidP="00E2333A">
      <w:pPr>
        <w:tabs>
          <w:tab w:val="left" w:pos="2347"/>
        </w:tabs>
        <w:rPr>
          <w:rFonts w:ascii="Arial" w:hAnsi="Arial" w:cs="Arial"/>
          <w:lang w:val="en-US"/>
        </w:rPr>
      </w:pPr>
      <w:hyperlink r:id="rId13" w:history="1">
        <w:r w:rsidRPr="001276CB">
          <w:rPr>
            <w:rStyle w:val="Hyperlink"/>
            <w:rFonts w:ascii="Arial" w:hAnsi="Arial" w:cs="Arial"/>
            <w:lang w:val="en-US"/>
          </w:rPr>
          <w:t>https://www.epa.gov/transportation-air-pollution-and-climate-change/carbon-pollution-transportation</w:t>
        </w:r>
      </w:hyperlink>
    </w:p>
    <w:p w14:paraId="155FF34B" w14:textId="1D054549" w:rsidR="004A7535" w:rsidRDefault="004A7535" w:rsidP="00E2333A">
      <w:pPr>
        <w:tabs>
          <w:tab w:val="left" w:pos="2347"/>
        </w:tabs>
        <w:rPr>
          <w:rFonts w:ascii="Arial" w:hAnsi="Arial" w:cs="Arial"/>
          <w:lang w:val="en-US"/>
        </w:rPr>
      </w:pPr>
      <w:hyperlink r:id="rId14" w:history="1">
        <w:r w:rsidRPr="001276CB">
          <w:rPr>
            <w:rStyle w:val="Hyperlink"/>
            <w:rFonts w:ascii="Arial" w:hAnsi="Arial" w:cs="Arial"/>
            <w:lang w:val="en-US"/>
          </w:rPr>
          <w:t>https://www.kcata.org/about_kcata/entries/environmental_benefits_of_public_transit</w:t>
        </w:r>
      </w:hyperlink>
    </w:p>
    <w:p w14:paraId="64BC6168" w14:textId="17194193" w:rsidR="004A7535" w:rsidRDefault="004A7535" w:rsidP="00E2333A">
      <w:pPr>
        <w:tabs>
          <w:tab w:val="left" w:pos="2347"/>
        </w:tabs>
        <w:rPr>
          <w:rFonts w:ascii="Arial" w:hAnsi="Arial" w:cs="Arial"/>
          <w:lang w:val="en-US"/>
        </w:rPr>
      </w:pPr>
      <w:hyperlink r:id="rId15" w:history="1">
        <w:r w:rsidRPr="001276CB">
          <w:rPr>
            <w:rStyle w:val="Hyperlink"/>
            <w:rFonts w:ascii="Arial" w:hAnsi="Arial" w:cs="Arial"/>
            <w:lang w:val="en-US"/>
          </w:rPr>
          <w:t>https://www.wri.org/insights/current-state-of-public-transport-climate-goals</w:t>
        </w:r>
      </w:hyperlink>
    </w:p>
    <w:p w14:paraId="20E0C057" w14:textId="0DDF903E" w:rsidR="004A7535" w:rsidRDefault="004A7535" w:rsidP="00E2333A">
      <w:pPr>
        <w:tabs>
          <w:tab w:val="left" w:pos="2347"/>
        </w:tabs>
        <w:rPr>
          <w:rFonts w:ascii="Arial" w:hAnsi="Arial" w:cs="Arial"/>
          <w:lang w:val="en-US"/>
        </w:rPr>
      </w:pPr>
      <w:hyperlink r:id="rId16" w:history="1">
        <w:r w:rsidRPr="001276CB">
          <w:rPr>
            <w:rStyle w:val="Hyperlink"/>
            <w:rFonts w:ascii="Arial" w:hAnsi="Arial" w:cs="Arial"/>
            <w:lang w:val="en-US"/>
          </w:rPr>
          <w:t>https://www.epa.gov/transportation-air-pollution-and-climate-change/carbon-pollution-transportation</w:t>
        </w:r>
      </w:hyperlink>
    </w:p>
    <w:p w14:paraId="7466C866" w14:textId="77777777" w:rsidR="004A7535" w:rsidRDefault="004A7535" w:rsidP="00E2333A">
      <w:pPr>
        <w:tabs>
          <w:tab w:val="left" w:pos="2347"/>
        </w:tabs>
        <w:rPr>
          <w:rFonts w:ascii="Arial" w:hAnsi="Arial" w:cs="Arial"/>
          <w:lang w:val="en-US"/>
        </w:rPr>
      </w:pPr>
    </w:p>
    <w:p w14:paraId="4EF0B7B5" w14:textId="77777777" w:rsidR="004A7535" w:rsidRPr="00C16A06" w:rsidRDefault="004A7535" w:rsidP="00E2333A">
      <w:pPr>
        <w:tabs>
          <w:tab w:val="left" w:pos="2347"/>
        </w:tabs>
        <w:rPr>
          <w:rFonts w:ascii="Arial" w:hAnsi="Arial" w:cs="Arial"/>
          <w:lang w:val="en-US"/>
        </w:rPr>
      </w:pPr>
    </w:p>
    <w:sectPr w:rsidR="004A7535" w:rsidRPr="00C16A06" w:rsidSect="00B24657">
      <w:headerReference w:type="even" r:id="rId17"/>
      <w:headerReference w:type="default" r:id="rId18"/>
      <w:footerReference w:type="even" r:id="rId19"/>
      <w:footerReference w:type="default" r:id="rId20"/>
      <w:headerReference w:type="first" r:id="rId21"/>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50C2" w14:textId="77777777" w:rsidR="00462FE9" w:rsidRDefault="00462FE9" w:rsidP="00B24657">
      <w:pPr>
        <w:spacing w:after="0" w:line="240" w:lineRule="auto"/>
      </w:pPr>
      <w:r>
        <w:separator/>
      </w:r>
    </w:p>
  </w:endnote>
  <w:endnote w:type="continuationSeparator" w:id="0">
    <w:p w14:paraId="05F0CFD8" w14:textId="77777777" w:rsidR="00462FE9" w:rsidRDefault="00462FE9" w:rsidP="00B2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53679795"/>
      <w:docPartObj>
        <w:docPartGallery w:val="Page Numbers (Bottom of Page)"/>
        <w:docPartUnique/>
      </w:docPartObj>
    </w:sdtPr>
    <w:sdtContent>
      <w:p w14:paraId="5216DF25" w14:textId="662543C1" w:rsidR="00B24657" w:rsidRDefault="00B24657" w:rsidP="00B311C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CC9ED1D" w14:textId="77777777" w:rsidR="00B24657" w:rsidRDefault="00B24657" w:rsidP="00B2465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18775909"/>
      <w:docPartObj>
        <w:docPartGallery w:val="Page Numbers (Bottom of Page)"/>
        <w:docPartUnique/>
      </w:docPartObj>
    </w:sdtPr>
    <w:sdtContent>
      <w:p w14:paraId="1A76CD47" w14:textId="2E1B271E" w:rsidR="00B24657" w:rsidRDefault="00B24657" w:rsidP="00B311C6">
        <w:pPr>
          <w:pStyle w:val="Voettekst"/>
          <w:framePr w:wrap="none" w:vAnchor="text" w:hAnchor="margin" w:xAlign="right" w:y="1"/>
          <w:rPr>
            <w:rStyle w:val="Paginanummer"/>
          </w:rPr>
        </w:pPr>
        <w:r w:rsidRPr="00B24657">
          <w:rPr>
            <w:rStyle w:val="Paginanummer"/>
            <w:rFonts w:ascii="Open Sans" w:hAnsi="Open Sans" w:cs="Open Sans"/>
          </w:rPr>
          <w:fldChar w:fldCharType="begin"/>
        </w:r>
        <w:r w:rsidRPr="00B24657">
          <w:rPr>
            <w:rStyle w:val="Paginanummer"/>
            <w:rFonts w:ascii="Open Sans" w:hAnsi="Open Sans" w:cs="Open Sans"/>
          </w:rPr>
          <w:instrText xml:space="preserve"> PAGE </w:instrText>
        </w:r>
        <w:r w:rsidRPr="00B24657">
          <w:rPr>
            <w:rStyle w:val="Paginanummer"/>
            <w:rFonts w:ascii="Open Sans" w:hAnsi="Open Sans" w:cs="Open Sans"/>
          </w:rPr>
          <w:fldChar w:fldCharType="separate"/>
        </w:r>
        <w:r w:rsidRPr="00B24657">
          <w:rPr>
            <w:rStyle w:val="Paginanummer"/>
            <w:rFonts w:ascii="Open Sans" w:hAnsi="Open Sans" w:cs="Open Sans"/>
            <w:noProof/>
          </w:rPr>
          <w:t>1</w:t>
        </w:r>
        <w:r w:rsidRPr="00B24657">
          <w:rPr>
            <w:rStyle w:val="Paginanummer"/>
            <w:rFonts w:ascii="Open Sans" w:hAnsi="Open Sans" w:cs="Open Sans"/>
          </w:rPr>
          <w:fldChar w:fldCharType="end"/>
        </w:r>
      </w:p>
    </w:sdtContent>
  </w:sdt>
  <w:p w14:paraId="64E1F337" w14:textId="6DC81039" w:rsidR="00B24657" w:rsidRDefault="00B24657" w:rsidP="00B2465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E92E1" w14:textId="77777777" w:rsidR="00462FE9" w:rsidRDefault="00462FE9" w:rsidP="00B24657">
      <w:pPr>
        <w:spacing w:after="0" w:line="240" w:lineRule="auto"/>
      </w:pPr>
      <w:r>
        <w:separator/>
      </w:r>
    </w:p>
  </w:footnote>
  <w:footnote w:type="continuationSeparator" w:id="0">
    <w:p w14:paraId="4BF4084B" w14:textId="77777777" w:rsidR="00462FE9" w:rsidRDefault="00462FE9" w:rsidP="00B2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2BC5" w14:textId="6E6462D1" w:rsidR="00E2333A" w:rsidRDefault="00462FE9">
    <w:pPr>
      <w:pStyle w:val="Koptekst"/>
    </w:pPr>
    <w:r>
      <w:rPr>
        <w:noProof/>
      </w:rPr>
      <w:pict w14:anchorId="1C2FE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11462" o:spid="_x0000_s1027" type="#_x0000_t75" alt="" style="position:absolute;margin-left:0;margin-top:0;width:453.6pt;height:453.6pt;z-index:-251645952;mso-wrap-edited:f;mso-width-percent:0;mso-height-percent:0;mso-position-horizontal:center;mso-position-horizontal-relative:margin;mso-position-vertical:center;mso-position-vertical-relative:margin;mso-width-percent:0;mso-height-percent:0" o:allowincell="f">
          <v:imagedata r:id="rId1" o:title="alfrin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5D2B" w14:textId="65F5E9F9" w:rsidR="00B24657" w:rsidRPr="00E2333A" w:rsidRDefault="00462FE9" w:rsidP="00B24657">
    <w:pPr>
      <w:pStyle w:val="Koptekst"/>
      <w:jc w:val="center"/>
      <w:rPr>
        <w:rFonts w:ascii="Open Sans" w:hAnsi="Open Sans" w:cs="Open Sans"/>
        <w:sz w:val="22"/>
        <w:szCs w:val="22"/>
        <w:lang w:val="en-US"/>
      </w:rPr>
    </w:pPr>
    <w:r>
      <w:rPr>
        <w:rFonts w:ascii="Open Sans" w:hAnsi="Open Sans" w:cs="Open Sans"/>
        <w:noProof/>
        <w:sz w:val="22"/>
        <w:szCs w:val="22"/>
        <w:lang w:val="en-US"/>
      </w:rPr>
      <w:pict w14:anchorId="261DE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11463" o:spid="_x0000_s1026" type="#_x0000_t75" alt="" style="position:absolute;left:0;text-align:left;margin-left:0;margin-top:0;width:453.6pt;height:453.6pt;z-index:-251643904;mso-wrap-edited:f;mso-width-percent:0;mso-height-percent:0;mso-position-horizontal:center;mso-position-horizontal-relative:margin;mso-position-vertical:center;mso-position-vertical-relative:margin;mso-width-percent:0;mso-height-percent:0" o:allowincell="f">
          <v:imagedata r:id="rId1" o:title="alfrink logo" gain="19661f" blacklevel="22938f"/>
          <w10:wrap anchorx="margin" anchory="margin"/>
        </v:shape>
      </w:pict>
    </w:r>
    <w:r w:rsidR="00B24657" w:rsidRPr="00E2333A">
      <w:rPr>
        <w:rFonts w:ascii="Open Sans" w:hAnsi="Open Sans" w:cs="Open Sans"/>
        <w:sz w:val="22"/>
        <w:szCs w:val="22"/>
        <w:lang w:val="en-US"/>
      </w:rPr>
      <w:t>Research Report</w:t>
    </w:r>
  </w:p>
  <w:p w14:paraId="62E00F90" w14:textId="05B05FF1" w:rsidR="00B24657" w:rsidRPr="00E2333A" w:rsidRDefault="00B24657" w:rsidP="00B24657">
    <w:pPr>
      <w:pStyle w:val="Koptekst"/>
      <w:jc w:val="center"/>
      <w:rPr>
        <w:rFonts w:ascii="Open Sans" w:hAnsi="Open Sans" w:cs="Open Sans"/>
        <w:sz w:val="22"/>
        <w:szCs w:val="22"/>
        <w:lang w:val="en-US"/>
      </w:rPr>
    </w:pPr>
    <w:r w:rsidRPr="00E2333A">
      <w:rPr>
        <w:rFonts w:ascii="Open Sans" w:hAnsi="Open Sans" w:cs="Open Sans"/>
        <w:sz w:val="22"/>
        <w:szCs w:val="22"/>
        <w:lang w:val="en-US"/>
      </w:rPr>
      <w:t>Model United Nations Alfrink</w:t>
    </w:r>
  </w:p>
  <w:p w14:paraId="4A369929" w14:textId="3F302EF0" w:rsidR="00B24657" w:rsidRDefault="00B24657" w:rsidP="00B24657">
    <w:pPr>
      <w:pStyle w:val="Koptekst"/>
      <w:jc w:val="center"/>
      <w:rPr>
        <w:rFonts w:ascii="Open Sans" w:hAnsi="Open Sans" w:cs="Open Sans"/>
        <w:sz w:val="22"/>
        <w:szCs w:val="22"/>
      </w:rPr>
    </w:pPr>
    <w:r>
      <w:rPr>
        <w:rFonts w:ascii="Open Sans" w:hAnsi="Open Sans" w:cs="Open Sans"/>
        <w:sz w:val="22"/>
        <w:szCs w:val="22"/>
      </w:rPr>
      <w:t>2025</w:t>
    </w:r>
  </w:p>
  <w:p w14:paraId="6008664A" w14:textId="77777777" w:rsidR="00B24657" w:rsidRPr="00B24657" w:rsidRDefault="00B24657" w:rsidP="00B24657">
    <w:pPr>
      <w:pStyle w:val="Koptekst"/>
      <w:jc w:val="center"/>
      <w:rPr>
        <w:rFonts w:ascii="Open Sans" w:hAnsi="Open Sans" w:cs="Open San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8C6C" w14:textId="1877D4D2" w:rsidR="00E2333A" w:rsidRDefault="00462FE9">
    <w:pPr>
      <w:pStyle w:val="Koptekst"/>
    </w:pPr>
    <w:r>
      <w:rPr>
        <w:noProof/>
      </w:rPr>
      <w:pict w14:anchorId="482C3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11461" o:spid="_x0000_s1025" type="#_x0000_t75" alt="" style="position:absolute;margin-left:0;margin-top:0;width:453.6pt;height:453.6pt;z-index:-251648000;mso-wrap-edited:f;mso-width-percent:0;mso-height-percent:0;mso-position-horizontal:center;mso-position-horizontal-relative:margin;mso-position-vertical:center;mso-position-vertical-relative:margin;mso-width-percent:0;mso-height-percent:0" o:allowincell="f">
          <v:imagedata r:id="rId1" o:title="alfrin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25F"/>
    <w:multiLevelType w:val="multilevel"/>
    <w:tmpl w:val="D3AC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13EC3"/>
    <w:multiLevelType w:val="multilevel"/>
    <w:tmpl w:val="F278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B3B6C"/>
    <w:multiLevelType w:val="multilevel"/>
    <w:tmpl w:val="B7EE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D6A73"/>
    <w:multiLevelType w:val="multilevel"/>
    <w:tmpl w:val="3950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E38D0"/>
    <w:multiLevelType w:val="multilevel"/>
    <w:tmpl w:val="A1F4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A964A1"/>
    <w:multiLevelType w:val="multilevel"/>
    <w:tmpl w:val="A51A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C5554"/>
    <w:multiLevelType w:val="multilevel"/>
    <w:tmpl w:val="A4DA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CE30BC"/>
    <w:multiLevelType w:val="hybridMultilevel"/>
    <w:tmpl w:val="C778D870"/>
    <w:lvl w:ilvl="0" w:tplc="18A4B8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4D107E"/>
    <w:multiLevelType w:val="multilevel"/>
    <w:tmpl w:val="D282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925A3B"/>
    <w:multiLevelType w:val="multilevel"/>
    <w:tmpl w:val="973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955ED"/>
    <w:multiLevelType w:val="multilevel"/>
    <w:tmpl w:val="6F86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B052A"/>
    <w:multiLevelType w:val="multilevel"/>
    <w:tmpl w:val="A2A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499025">
    <w:abstractNumId w:val="9"/>
  </w:num>
  <w:num w:numId="2" w16cid:durableId="236980422">
    <w:abstractNumId w:val="11"/>
  </w:num>
  <w:num w:numId="3" w16cid:durableId="1514808402">
    <w:abstractNumId w:val="8"/>
  </w:num>
  <w:num w:numId="4" w16cid:durableId="1578900007">
    <w:abstractNumId w:val="7"/>
  </w:num>
  <w:num w:numId="5" w16cid:durableId="1599100800">
    <w:abstractNumId w:val="10"/>
  </w:num>
  <w:num w:numId="6" w16cid:durableId="235090001">
    <w:abstractNumId w:val="2"/>
  </w:num>
  <w:num w:numId="7" w16cid:durableId="1891529951">
    <w:abstractNumId w:val="4"/>
  </w:num>
  <w:num w:numId="8" w16cid:durableId="523639556">
    <w:abstractNumId w:val="5"/>
  </w:num>
  <w:num w:numId="9" w16cid:durableId="2134128076">
    <w:abstractNumId w:val="3"/>
  </w:num>
  <w:num w:numId="10" w16cid:durableId="73402750">
    <w:abstractNumId w:val="1"/>
  </w:num>
  <w:num w:numId="11" w16cid:durableId="562908198">
    <w:abstractNumId w:val="6"/>
  </w:num>
  <w:num w:numId="12" w16cid:durableId="179485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A7"/>
    <w:rsid w:val="0000168E"/>
    <w:rsid w:val="00016EA7"/>
    <w:rsid w:val="00071857"/>
    <w:rsid w:val="00075000"/>
    <w:rsid w:val="000A1A3B"/>
    <w:rsid w:val="000A5E5F"/>
    <w:rsid w:val="000D1F70"/>
    <w:rsid w:val="00100664"/>
    <w:rsid w:val="00133092"/>
    <w:rsid w:val="001450EF"/>
    <w:rsid w:val="001618B8"/>
    <w:rsid w:val="0019526E"/>
    <w:rsid w:val="00195C5D"/>
    <w:rsid w:val="001C02DA"/>
    <w:rsid w:val="001C6904"/>
    <w:rsid w:val="001D0145"/>
    <w:rsid w:val="002151C4"/>
    <w:rsid w:val="00231C1B"/>
    <w:rsid w:val="002526BD"/>
    <w:rsid w:val="00253773"/>
    <w:rsid w:val="00275218"/>
    <w:rsid w:val="002C2EA3"/>
    <w:rsid w:val="0030659F"/>
    <w:rsid w:val="003140F8"/>
    <w:rsid w:val="00323F23"/>
    <w:rsid w:val="00352882"/>
    <w:rsid w:val="00353DE3"/>
    <w:rsid w:val="003762D5"/>
    <w:rsid w:val="003812AF"/>
    <w:rsid w:val="003C1960"/>
    <w:rsid w:val="003C2AAD"/>
    <w:rsid w:val="003F2C3F"/>
    <w:rsid w:val="0043247C"/>
    <w:rsid w:val="00462FE9"/>
    <w:rsid w:val="004674C5"/>
    <w:rsid w:val="0048581C"/>
    <w:rsid w:val="004A7535"/>
    <w:rsid w:val="004D302C"/>
    <w:rsid w:val="0050403E"/>
    <w:rsid w:val="00556FDB"/>
    <w:rsid w:val="005666C4"/>
    <w:rsid w:val="00581F61"/>
    <w:rsid w:val="00591BE5"/>
    <w:rsid w:val="005970AB"/>
    <w:rsid w:val="005A2FDD"/>
    <w:rsid w:val="005D4731"/>
    <w:rsid w:val="005D77C7"/>
    <w:rsid w:val="005E173C"/>
    <w:rsid w:val="006164D3"/>
    <w:rsid w:val="00637DAA"/>
    <w:rsid w:val="006536E7"/>
    <w:rsid w:val="00692EFD"/>
    <w:rsid w:val="00694AB4"/>
    <w:rsid w:val="00694DCA"/>
    <w:rsid w:val="006D5989"/>
    <w:rsid w:val="006F09C0"/>
    <w:rsid w:val="00732CB1"/>
    <w:rsid w:val="00735552"/>
    <w:rsid w:val="0077783F"/>
    <w:rsid w:val="007C4CF4"/>
    <w:rsid w:val="007E6D1B"/>
    <w:rsid w:val="008112B4"/>
    <w:rsid w:val="00871977"/>
    <w:rsid w:val="008A6CA5"/>
    <w:rsid w:val="008B7B88"/>
    <w:rsid w:val="008F2832"/>
    <w:rsid w:val="0090267D"/>
    <w:rsid w:val="00946AF5"/>
    <w:rsid w:val="009606B6"/>
    <w:rsid w:val="009827CC"/>
    <w:rsid w:val="00984719"/>
    <w:rsid w:val="009935AE"/>
    <w:rsid w:val="009A1306"/>
    <w:rsid w:val="009C616E"/>
    <w:rsid w:val="009D2A22"/>
    <w:rsid w:val="00A15E0E"/>
    <w:rsid w:val="00A62F69"/>
    <w:rsid w:val="00A7565C"/>
    <w:rsid w:val="00A92871"/>
    <w:rsid w:val="00AA7BC6"/>
    <w:rsid w:val="00AB41A1"/>
    <w:rsid w:val="00AD4F17"/>
    <w:rsid w:val="00AD62C9"/>
    <w:rsid w:val="00B23F7D"/>
    <w:rsid w:val="00B24657"/>
    <w:rsid w:val="00B608D0"/>
    <w:rsid w:val="00B63F3E"/>
    <w:rsid w:val="00B8018A"/>
    <w:rsid w:val="00BD3ED9"/>
    <w:rsid w:val="00BF232D"/>
    <w:rsid w:val="00C1214C"/>
    <w:rsid w:val="00C16A06"/>
    <w:rsid w:val="00C22D13"/>
    <w:rsid w:val="00CC09C0"/>
    <w:rsid w:val="00CC2EFE"/>
    <w:rsid w:val="00CE6533"/>
    <w:rsid w:val="00D25000"/>
    <w:rsid w:val="00D32600"/>
    <w:rsid w:val="00D477DF"/>
    <w:rsid w:val="00D67618"/>
    <w:rsid w:val="00D855F3"/>
    <w:rsid w:val="00E2333A"/>
    <w:rsid w:val="00E44956"/>
    <w:rsid w:val="00E44E6B"/>
    <w:rsid w:val="00E453AE"/>
    <w:rsid w:val="00E855BE"/>
    <w:rsid w:val="00ED7190"/>
    <w:rsid w:val="00EE517D"/>
    <w:rsid w:val="00F03259"/>
    <w:rsid w:val="00F45ABA"/>
    <w:rsid w:val="00F62165"/>
    <w:rsid w:val="00F829AB"/>
    <w:rsid w:val="00F84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E2E7"/>
  <w15:chartTrackingRefBased/>
  <w15:docId w15:val="{48685215-1E66-674C-A508-1E35EEE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FE"/>
  </w:style>
  <w:style w:type="paragraph" w:styleId="Kop1">
    <w:name w:val="heading 1"/>
    <w:basedOn w:val="Standaard"/>
    <w:next w:val="Standaard"/>
    <w:link w:val="Kop1Char"/>
    <w:uiPriority w:val="9"/>
    <w:qFormat/>
    <w:rsid w:val="00CC2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2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2E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2E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2E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2E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2E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2E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2E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E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2E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2E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2E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2E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2E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2E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2E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2EFE"/>
    <w:rPr>
      <w:rFonts w:eastAsiaTheme="majorEastAsia" w:cstheme="majorBidi"/>
      <w:color w:val="272727" w:themeColor="text1" w:themeTint="D8"/>
    </w:rPr>
  </w:style>
  <w:style w:type="paragraph" w:styleId="Titel">
    <w:name w:val="Title"/>
    <w:basedOn w:val="Standaard"/>
    <w:next w:val="Standaard"/>
    <w:link w:val="TitelChar"/>
    <w:uiPriority w:val="10"/>
    <w:qFormat/>
    <w:rsid w:val="00CC2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E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E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2EFE"/>
    <w:rPr>
      <w:rFonts w:eastAsiaTheme="majorEastAsia" w:cstheme="majorBidi"/>
      <w:color w:val="595959" w:themeColor="text1" w:themeTint="A6"/>
      <w:spacing w:val="15"/>
      <w:sz w:val="28"/>
      <w:szCs w:val="28"/>
    </w:rPr>
  </w:style>
  <w:style w:type="paragraph" w:styleId="Geenafstand">
    <w:name w:val="No Spacing"/>
    <w:uiPriority w:val="1"/>
    <w:qFormat/>
    <w:rsid w:val="00CC2EFE"/>
    <w:pPr>
      <w:spacing w:after="0" w:line="240" w:lineRule="auto"/>
    </w:pPr>
  </w:style>
  <w:style w:type="paragraph" w:styleId="Lijstalinea">
    <w:name w:val="List Paragraph"/>
    <w:basedOn w:val="Standaard"/>
    <w:uiPriority w:val="34"/>
    <w:qFormat/>
    <w:rsid w:val="00CC2EFE"/>
    <w:pPr>
      <w:ind w:left="720"/>
      <w:contextualSpacing/>
    </w:pPr>
  </w:style>
  <w:style w:type="paragraph" w:styleId="Citaat">
    <w:name w:val="Quote"/>
    <w:basedOn w:val="Standaard"/>
    <w:next w:val="Standaard"/>
    <w:link w:val="CitaatChar"/>
    <w:uiPriority w:val="29"/>
    <w:qFormat/>
    <w:rsid w:val="00CC2E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2EFE"/>
    <w:rPr>
      <w:i/>
      <w:iCs/>
      <w:color w:val="404040" w:themeColor="text1" w:themeTint="BF"/>
    </w:rPr>
  </w:style>
  <w:style w:type="paragraph" w:styleId="Duidelijkcitaat">
    <w:name w:val="Intense Quote"/>
    <w:basedOn w:val="Standaard"/>
    <w:next w:val="Standaard"/>
    <w:link w:val="DuidelijkcitaatChar"/>
    <w:uiPriority w:val="30"/>
    <w:qFormat/>
    <w:rsid w:val="00CC2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2EFE"/>
    <w:rPr>
      <w:i/>
      <w:iCs/>
      <w:color w:val="0F4761" w:themeColor="accent1" w:themeShade="BF"/>
    </w:rPr>
  </w:style>
  <w:style w:type="character" w:styleId="Intensievebenadrukking">
    <w:name w:val="Intense Emphasis"/>
    <w:basedOn w:val="Standaardalinea-lettertype"/>
    <w:uiPriority w:val="21"/>
    <w:qFormat/>
    <w:rsid w:val="00CC2EFE"/>
    <w:rPr>
      <w:i/>
      <w:iCs/>
      <w:color w:val="0F4761" w:themeColor="accent1" w:themeShade="BF"/>
    </w:rPr>
  </w:style>
  <w:style w:type="character" w:styleId="Intensieveverwijzing">
    <w:name w:val="Intense Reference"/>
    <w:basedOn w:val="Standaardalinea-lettertype"/>
    <w:uiPriority w:val="32"/>
    <w:qFormat/>
    <w:rsid w:val="00CC2EFE"/>
    <w:rPr>
      <w:b/>
      <w:bCs/>
      <w:smallCaps/>
      <w:color w:val="0F4761" w:themeColor="accent1" w:themeShade="BF"/>
      <w:spacing w:val="5"/>
    </w:rPr>
  </w:style>
  <w:style w:type="paragraph" w:styleId="Normaalweb">
    <w:name w:val="Normal (Web)"/>
    <w:basedOn w:val="Standaard"/>
    <w:uiPriority w:val="99"/>
    <w:semiHidden/>
    <w:unhideWhenUsed/>
    <w:rsid w:val="00B2465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B246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657"/>
  </w:style>
  <w:style w:type="paragraph" w:styleId="Voettekst">
    <w:name w:val="footer"/>
    <w:basedOn w:val="Standaard"/>
    <w:link w:val="VoettekstChar"/>
    <w:uiPriority w:val="99"/>
    <w:unhideWhenUsed/>
    <w:rsid w:val="00B246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657"/>
  </w:style>
  <w:style w:type="character" w:styleId="Paginanummer">
    <w:name w:val="page number"/>
    <w:basedOn w:val="Standaardalinea-lettertype"/>
    <w:uiPriority w:val="99"/>
    <w:semiHidden/>
    <w:unhideWhenUsed/>
    <w:rsid w:val="00B24657"/>
  </w:style>
  <w:style w:type="character" w:styleId="Hyperlink">
    <w:name w:val="Hyperlink"/>
    <w:basedOn w:val="Standaardalinea-lettertype"/>
    <w:uiPriority w:val="99"/>
    <w:unhideWhenUsed/>
    <w:rsid w:val="004D302C"/>
    <w:rPr>
      <w:color w:val="467886" w:themeColor="hyperlink"/>
      <w:u w:val="single"/>
    </w:rPr>
  </w:style>
  <w:style w:type="character" w:styleId="Onopgelostemelding">
    <w:name w:val="Unresolved Mention"/>
    <w:basedOn w:val="Standaardalinea-lettertype"/>
    <w:uiPriority w:val="99"/>
    <w:semiHidden/>
    <w:unhideWhenUsed/>
    <w:rsid w:val="004D302C"/>
    <w:rPr>
      <w:color w:val="605E5C"/>
      <w:shd w:val="clear" w:color="auto" w:fill="E1DFDD"/>
    </w:rPr>
  </w:style>
  <w:style w:type="character" w:styleId="GevolgdeHyperlink">
    <w:name w:val="FollowedHyperlink"/>
    <w:basedOn w:val="Standaardalinea-lettertype"/>
    <w:uiPriority w:val="99"/>
    <w:semiHidden/>
    <w:unhideWhenUsed/>
    <w:rsid w:val="004D30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4844">
      <w:bodyDiv w:val="1"/>
      <w:marLeft w:val="0"/>
      <w:marRight w:val="0"/>
      <w:marTop w:val="0"/>
      <w:marBottom w:val="0"/>
      <w:divBdr>
        <w:top w:val="none" w:sz="0" w:space="0" w:color="auto"/>
        <w:left w:val="none" w:sz="0" w:space="0" w:color="auto"/>
        <w:bottom w:val="none" w:sz="0" w:space="0" w:color="auto"/>
        <w:right w:val="none" w:sz="0" w:space="0" w:color="auto"/>
      </w:divBdr>
    </w:div>
    <w:div w:id="242447689">
      <w:bodyDiv w:val="1"/>
      <w:marLeft w:val="0"/>
      <w:marRight w:val="0"/>
      <w:marTop w:val="0"/>
      <w:marBottom w:val="0"/>
      <w:divBdr>
        <w:top w:val="none" w:sz="0" w:space="0" w:color="auto"/>
        <w:left w:val="none" w:sz="0" w:space="0" w:color="auto"/>
        <w:bottom w:val="none" w:sz="0" w:space="0" w:color="auto"/>
        <w:right w:val="none" w:sz="0" w:space="0" w:color="auto"/>
      </w:divBdr>
    </w:div>
    <w:div w:id="289358875">
      <w:bodyDiv w:val="1"/>
      <w:marLeft w:val="0"/>
      <w:marRight w:val="0"/>
      <w:marTop w:val="0"/>
      <w:marBottom w:val="0"/>
      <w:divBdr>
        <w:top w:val="none" w:sz="0" w:space="0" w:color="auto"/>
        <w:left w:val="none" w:sz="0" w:space="0" w:color="auto"/>
        <w:bottom w:val="none" w:sz="0" w:space="0" w:color="auto"/>
        <w:right w:val="none" w:sz="0" w:space="0" w:color="auto"/>
      </w:divBdr>
    </w:div>
    <w:div w:id="337778302">
      <w:bodyDiv w:val="1"/>
      <w:marLeft w:val="0"/>
      <w:marRight w:val="0"/>
      <w:marTop w:val="0"/>
      <w:marBottom w:val="0"/>
      <w:divBdr>
        <w:top w:val="none" w:sz="0" w:space="0" w:color="auto"/>
        <w:left w:val="none" w:sz="0" w:space="0" w:color="auto"/>
        <w:bottom w:val="none" w:sz="0" w:space="0" w:color="auto"/>
        <w:right w:val="none" w:sz="0" w:space="0" w:color="auto"/>
      </w:divBdr>
    </w:div>
    <w:div w:id="514225649">
      <w:bodyDiv w:val="1"/>
      <w:marLeft w:val="0"/>
      <w:marRight w:val="0"/>
      <w:marTop w:val="0"/>
      <w:marBottom w:val="0"/>
      <w:divBdr>
        <w:top w:val="none" w:sz="0" w:space="0" w:color="auto"/>
        <w:left w:val="none" w:sz="0" w:space="0" w:color="auto"/>
        <w:bottom w:val="none" w:sz="0" w:space="0" w:color="auto"/>
        <w:right w:val="none" w:sz="0" w:space="0" w:color="auto"/>
      </w:divBdr>
      <w:divsChild>
        <w:div w:id="1163352130">
          <w:marLeft w:val="0"/>
          <w:marRight w:val="0"/>
          <w:marTop w:val="0"/>
          <w:marBottom w:val="0"/>
          <w:divBdr>
            <w:top w:val="none" w:sz="0" w:space="0" w:color="auto"/>
            <w:left w:val="none" w:sz="0" w:space="0" w:color="auto"/>
            <w:bottom w:val="none" w:sz="0" w:space="0" w:color="auto"/>
            <w:right w:val="none" w:sz="0" w:space="0" w:color="auto"/>
          </w:divBdr>
          <w:divsChild>
            <w:div w:id="1477531586">
              <w:marLeft w:val="0"/>
              <w:marRight w:val="0"/>
              <w:marTop w:val="0"/>
              <w:marBottom w:val="0"/>
              <w:divBdr>
                <w:top w:val="none" w:sz="0" w:space="0" w:color="auto"/>
                <w:left w:val="none" w:sz="0" w:space="0" w:color="auto"/>
                <w:bottom w:val="none" w:sz="0" w:space="0" w:color="auto"/>
                <w:right w:val="none" w:sz="0" w:space="0" w:color="auto"/>
              </w:divBdr>
              <w:divsChild>
                <w:div w:id="991643769">
                  <w:marLeft w:val="0"/>
                  <w:marRight w:val="0"/>
                  <w:marTop w:val="0"/>
                  <w:marBottom w:val="0"/>
                  <w:divBdr>
                    <w:top w:val="none" w:sz="0" w:space="0" w:color="auto"/>
                    <w:left w:val="none" w:sz="0" w:space="0" w:color="auto"/>
                    <w:bottom w:val="none" w:sz="0" w:space="0" w:color="auto"/>
                    <w:right w:val="none" w:sz="0" w:space="0" w:color="auto"/>
                  </w:divBdr>
                  <w:divsChild>
                    <w:div w:id="1855028618">
                      <w:marLeft w:val="0"/>
                      <w:marRight w:val="0"/>
                      <w:marTop w:val="0"/>
                      <w:marBottom w:val="0"/>
                      <w:divBdr>
                        <w:top w:val="none" w:sz="0" w:space="0" w:color="auto"/>
                        <w:left w:val="none" w:sz="0" w:space="0" w:color="auto"/>
                        <w:bottom w:val="none" w:sz="0" w:space="0" w:color="auto"/>
                        <w:right w:val="none" w:sz="0" w:space="0" w:color="auto"/>
                      </w:divBdr>
                      <w:divsChild>
                        <w:div w:id="1255551768">
                          <w:marLeft w:val="0"/>
                          <w:marRight w:val="0"/>
                          <w:marTop w:val="0"/>
                          <w:marBottom w:val="0"/>
                          <w:divBdr>
                            <w:top w:val="none" w:sz="0" w:space="0" w:color="auto"/>
                            <w:left w:val="none" w:sz="0" w:space="0" w:color="auto"/>
                            <w:bottom w:val="none" w:sz="0" w:space="0" w:color="auto"/>
                            <w:right w:val="none" w:sz="0" w:space="0" w:color="auto"/>
                          </w:divBdr>
                          <w:divsChild>
                            <w:div w:id="1538392386">
                              <w:marLeft w:val="0"/>
                              <w:marRight w:val="0"/>
                              <w:marTop w:val="0"/>
                              <w:marBottom w:val="0"/>
                              <w:divBdr>
                                <w:top w:val="none" w:sz="0" w:space="0" w:color="auto"/>
                                <w:left w:val="none" w:sz="0" w:space="0" w:color="auto"/>
                                <w:bottom w:val="none" w:sz="0" w:space="0" w:color="auto"/>
                                <w:right w:val="none" w:sz="0" w:space="0" w:color="auto"/>
                              </w:divBdr>
                              <w:divsChild>
                                <w:div w:id="1670326420">
                                  <w:marLeft w:val="0"/>
                                  <w:marRight w:val="0"/>
                                  <w:marTop w:val="0"/>
                                  <w:marBottom w:val="0"/>
                                  <w:divBdr>
                                    <w:top w:val="none" w:sz="0" w:space="0" w:color="auto"/>
                                    <w:left w:val="none" w:sz="0" w:space="0" w:color="auto"/>
                                    <w:bottom w:val="none" w:sz="0" w:space="0" w:color="auto"/>
                                    <w:right w:val="none" w:sz="0" w:space="0" w:color="auto"/>
                                  </w:divBdr>
                                  <w:divsChild>
                                    <w:div w:id="1646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75440">
                          <w:marLeft w:val="0"/>
                          <w:marRight w:val="0"/>
                          <w:marTop w:val="0"/>
                          <w:marBottom w:val="0"/>
                          <w:divBdr>
                            <w:top w:val="none" w:sz="0" w:space="0" w:color="auto"/>
                            <w:left w:val="none" w:sz="0" w:space="0" w:color="auto"/>
                            <w:bottom w:val="none" w:sz="0" w:space="0" w:color="auto"/>
                            <w:right w:val="none" w:sz="0" w:space="0" w:color="auto"/>
                          </w:divBdr>
                          <w:divsChild>
                            <w:div w:id="550074075">
                              <w:marLeft w:val="0"/>
                              <w:marRight w:val="0"/>
                              <w:marTop w:val="0"/>
                              <w:marBottom w:val="0"/>
                              <w:divBdr>
                                <w:top w:val="none" w:sz="0" w:space="0" w:color="auto"/>
                                <w:left w:val="none" w:sz="0" w:space="0" w:color="auto"/>
                                <w:bottom w:val="none" w:sz="0" w:space="0" w:color="auto"/>
                                <w:right w:val="none" w:sz="0" w:space="0" w:color="auto"/>
                              </w:divBdr>
                              <w:divsChild>
                                <w:div w:id="16123538">
                                  <w:marLeft w:val="0"/>
                                  <w:marRight w:val="0"/>
                                  <w:marTop w:val="0"/>
                                  <w:marBottom w:val="0"/>
                                  <w:divBdr>
                                    <w:top w:val="none" w:sz="0" w:space="0" w:color="auto"/>
                                    <w:left w:val="none" w:sz="0" w:space="0" w:color="auto"/>
                                    <w:bottom w:val="none" w:sz="0" w:space="0" w:color="auto"/>
                                    <w:right w:val="none" w:sz="0" w:space="0" w:color="auto"/>
                                  </w:divBdr>
                                  <w:divsChild>
                                    <w:div w:id="7189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830969">
          <w:marLeft w:val="0"/>
          <w:marRight w:val="0"/>
          <w:marTop w:val="0"/>
          <w:marBottom w:val="0"/>
          <w:divBdr>
            <w:top w:val="none" w:sz="0" w:space="0" w:color="auto"/>
            <w:left w:val="none" w:sz="0" w:space="0" w:color="auto"/>
            <w:bottom w:val="none" w:sz="0" w:space="0" w:color="auto"/>
            <w:right w:val="none" w:sz="0" w:space="0" w:color="auto"/>
          </w:divBdr>
          <w:divsChild>
            <w:div w:id="1324091597">
              <w:marLeft w:val="0"/>
              <w:marRight w:val="0"/>
              <w:marTop w:val="0"/>
              <w:marBottom w:val="0"/>
              <w:divBdr>
                <w:top w:val="none" w:sz="0" w:space="0" w:color="auto"/>
                <w:left w:val="none" w:sz="0" w:space="0" w:color="auto"/>
                <w:bottom w:val="none" w:sz="0" w:space="0" w:color="auto"/>
                <w:right w:val="none" w:sz="0" w:space="0" w:color="auto"/>
              </w:divBdr>
              <w:divsChild>
                <w:div w:id="2038383793">
                  <w:marLeft w:val="0"/>
                  <w:marRight w:val="0"/>
                  <w:marTop w:val="0"/>
                  <w:marBottom w:val="0"/>
                  <w:divBdr>
                    <w:top w:val="none" w:sz="0" w:space="0" w:color="auto"/>
                    <w:left w:val="none" w:sz="0" w:space="0" w:color="auto"/>
                    <w:bottom w:val="none" w:sz="0" w:space="0" w:color="auto"/>
                    <w:right w:val="none" w:sz="0" w:space="0" w:color="auto"/>
                  </w:divBdr>
                  <w:divsChild>
                    <w:div w:id="1789352599">
                      <w:marLeft w:val="0"/>
                      <w:marRight w:val="0"/>
                      <w:marTop w:val="0"/>
                      <w:marBottom w:val="0"/>
                      <w:divBdr>
                        <w:top w:val="none" w:sz="0" w:space="0" w:color="auto"/>
                        <w:left w:val="none" w:sz="0" w:space="0" w:color="auto"/>
                        <w:bottom w:val="none" w:sz="0" w:space="0" w:color="auto"/>
                        <w:right w:val="none" w:sz="0" w:space="0" w:color="auto"/>
                      </w:divBdr>
                      <w:divsChild>
                        <w:div w:id="2117822637">
                          <w:marLeft w:val="0"/>
                          <w:marRight w:val="0"/>
                          <w:marTop w:val="0"/>
                          <w:marBottom w:val="0"/>
                          <w:divBdr>
                            <w:top w:val="none" w:sz="0" w:space="0" w:color="auto"/>
                            <w:left w:val="none" w:sz="0" w:space="0" w:color="auto"/>
                            <w:bottom w:val="none" w:sz="0" w:space="0" w:color="auto"/>
                            <w:right w:val="none" w:sz="0" w:space="0" w:color="auto"/>
                          </w:divBdr>
                          <w:divsChild>
                            <w:div w:id="2135371055">
                              <w:marLeft w:val="0"/>
                              <w:marRight w:val="0"/>
                              <w:marTop w:val="0"/>
                              <w:marBottom w:val="0"/>
                              <w:divBdr>
                                <w:top w:val="none" w:sz="0" w:space="0" w:color="auto"/>
                                <w:left w:val="none" w:sz="0" w:space="0" w:color="auto"/>
                                <w:bottom w:val="none" w:sz="0" w:space="0" w:color="auto"/>
                                <w:right w:val="none" w:sz="0" w:space="0" w:color="auto"/>
                              </w:divBdr>
                              <w:divsChild>
                                <w:div w:id="341854830">
                                  <w:marLeft w:val="0"/>
                                  <w:marRight w:val="0"/>
                                  <w:marTop w:val="0"/>
                                  <w:marBottom w:val="0"/>
                                  <w:divBdr>
                                    <w:top w:val="none" w:sz="0" w:space="0" w:color="auto"/>
                                    <w:left w:val="none" w:sz="0" w:space="0" w:color="auto"/>
                                    <w:bottom w:val="none" w:sz="0" w:space="0" w:color="auto"/>
                                    <w:right w:val="none" w:sz="0" w:space="0" w:color="auto"/>
                                  </w:divBdr>
                                  <w:divsChild>
                                    <w:div w:id="409743180">
                                      <w:marLeft w:val="0"/>
                                      <w:marRight w:val="0"/>
                                      <w:marTop w:val="0"/>
                                      <w:marBottom w:val="0"/>
                                      <w:divBdr>
                                        <w:top w:val="none" w:sz="0" w:space="0" w:color="auto"/>
                                        <w:left w:val="none" w:sz="0" w:space="0" w:color="auto"/>
                                        <w:bottom w:val="none" w:sz="0" w:space="0" w:color="auto"/>
                                        <w:right w:val="none" w:sz="0" w:space="0" w:color="auto"/>
                                      </w:divBdr>
                                      <w:divsChild>
                                        <w:div w:id="18960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376861">
          <w:marLeft w:val="0"/>
          <w:marRight w:val="0"/>
          <w:marTop w:val="0"/>
          <w:marBottom w:val="0"/>
          <w:divBdr>
            <w:top w:val="none" w:sz="0" w:space="0" w:color="auto"/>
            <w:left w:val="none" w:sz="0" w:space="0" w:color="auto"/>
            <w:bottom w:val="none" w:sz="0" w:space="0" w:color="auto"/>
            <w:right w:val="none" w:sz="0" w:space="0" w:color="auto"/>
          </w:divBdr>
          <w:divsChild>
            <w:div w:id="1331907026">
              <w:marLeft w:val="0"/>
              <w:marRight w:val="0"/>
              <w:marTop w:val="0"/>
              <w:marBottom w:val="0"/>
              <w:divBdr>
                <w:top w:val="none" w:sz="0" w:space="0" w:color="auto"/>
                <w:left w:val="none" w:sz="0" w:space="0" w:color="auto"/>
                <w:bottom w:val="none" w:sz="0" w:space="0" w:color="auto"/>
                <w:right w:val="none" w:sz="0" w:space="0" w:color="auto"/>
              </w:divBdr>
              <w:divsChild>
                <w:div w:id="714160873">
                  <w:marLeft w:val="0"/>
                  <w:marRight w:val="0"/>
                  <w:marTop w:val="0"/>
                  <w:marBottom w:val="0"/>
                  <w:divBdr>
                    <w:top w:val="none" w:sz="0" w:space="0" w:color="auto"/>
                    <w:left w:val="none" w:sz="0" w:space="0" w:color="auto"/>
                    <w:bottom w:val="none" w:sz="0" w:space="0" w:color="auto"/>
                    <w:right w:val="none" w:sz="0" w:space="0" w:color="auto"/>
                  </w:divBdr>
                  <w:divsChild>
                    <w:div w:id="1852258239">
                      <w:marLeft w:val="0"/>
                      <w:marRight w:val="0"/>
                      <w:marTop w:val="0"/>
                      <w:marBottom w:val="0"/>
                      <w:divBdr>
                        <w:top w:val="none" w:sz="0" w:space="0" w:color="auto"/>
                        <w:left w:val="none" w:sz="0" w:space="0" w:color="auto"/>
                        <w:bottom w:val="none" w:sz="0" w:space="0" w:color="auto"/>
                        <w:right w:val="none" w:sz="0" w:space="0" w:color="auto"/>
                      </w:divBdr>
                      <w:divsChild>
                        <w:div w:id="314845119">
                          <w:marLeft w:val="0"/>
                          <w:marRight w:val="0"/>
                          <w:marTop w:val="0"/>
                          <w:marBottom w:val="0"/>
                          <w:divBdr>
                            <w:top w:val="none" w:sz="0" w:space="0" w:color="auto"/>
                            <w:left w:val="none" w:sz="0" w:space="0" w:color="auto"/>
                            <w:bottom w:val="none" w:sz="0" w:space="0" w:color="auto"/>
                            <w:right w:val="none" w:sz="0" w:space="0" w:color="auto"/>
                          </w:divBdr>
                          <w:divsChild>
                            <w:div w:id="753739973">
                              <w:marLeft w:val="0"/>
                              <w:marRight w:val="0"/>
                              <w:marTop w:val="0"/>
                              <w:marBottom w:val="0"/>
                              <w:divBdr>
                                <w:top w:val="none" w:sz="0" w:space="0" w:color="auto"/>
                                <w:left w:val="none" w:sz="0" w:space="0" w:color="auto"/>
                                <w:bottom w:val="none" w:sz="0" w:space="0" w:color="auto"/>
                                <w:right w:val="none" w:sz="0" w:space="0" w:color="auto"/>
                              </w:divBdr>
                              <w:divsChild>
                                <w:div w:id="893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94">
                  <w:marLeft w:val="0"/>
                  <w:marRight w:val="0"/>
                  <w:marTop w:val="0"/>
                  <w:marBottom w:val="0"/>
                  <w:divBdr>
                    <w:top w:val="none" w:sz="0" w:space="0" w:color="auto"/>
                    <w:left w:val="none" w:sz="0" w:space="0" w:color="auto"/>
                    <w:bottom w:val="none" w:sz="0" w:space="0" w:color="auto"/>
                    <w:right w:val="none" w:sz="0" w:space="0" w:color="auto"/>
                  </w:divBdr>
                  <w:divsChild>
                    <w:div w:id="1992245773">
                      <w:marLeft w:val="0"/>
                      <w:marRight w:val="0"/>
                      <w:marTop w:val="0"/>
                      <w:marBottom w:val="0"/>
                      <w:divBdr>
                        <w:top w:val="none" w:sz="0" w:space="0" w:color="auto"/>
                        <w:left w:val="none" w:sz="0" w:space="0" w:color="auto"/>
                        <w:bottom w:val="none" w:sz="0" w:space="0" w:color="auto"/>
                        <w:right w:val="none" w:sz="0" w:space="0" w:color="auto"/>
                      </w:divBdr>
                      <w:divsChild>
                        <w:div w:id="792214952">
                          <w:marLeft w:val="0"/>
                          <w:marRight w:val="0"/>
                          <w:marTop w:val="0"/>
                          <w:marBottom w:val="0"/>
                          <w:divBdr>
                            <w:top w:val="none" w:sz="0" w:space="0" w:color="auto"/>
                            <w:left w:val="none" w:sz="0" w:space="0" w:color="auto"/>
                            <w:bottom w:val="none" w:sz="0" w:space="0" w:color="auto"/>
                            <w:right w:val="none" w:sz="0" w:space="0" w:color="auto"/>
                          </w:divBdr>
                          <w:divsChild>
                            <w:div w:id="2143226728">
                              <w:marLeft w:val="0"/>
                              <w:marRight w:val="0"/>
                              <w:marTop w:val="0"/>
                              <w:marBottom w:val="0"/>
                              <w:divBdr>
                                <w:top w:val="none" w:sz="0" w:space="0" w:color="auto"/>
                                <w:left w:val="none" w:sz="0" w:space="0" w:color="auto"/>
                                <w:bottom w:val="none" w:sz="0" w:space="0" w:color="auto"/>
                                <w:right w:val="none" w:sz="0" w:space="0" w:color="auto"/>
                              </w:divBdr>
                              <w:divsChild>
                                <w:div w:id="1336224290">
                                  <w:marLeft w:val="0"/>
                                  <w:marRight w:val="0"/>
                                  <w:marTop w:val="0"/>
                                  <w:marBottom w:val="0"/>
                                  <w:divBdr>
                                    <w:top w:val="none" w:sz="0" w:space="0" w:color="auto"/>
                                    <w:left w:val="none" w:sz="0" w:space="0" w:color="auto"/>
                                    <w:bottom w:val="none" w:sz="0" w:space="0" w:color="auto"/>
                                    <w:right w:val="none" w:sz="0" w:space="0" w:color="auto"/>
                                  </w:divBdr>
                                  <w:divsChild>
                                    <w:div w:id="15125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142237">
      <w:bodyDiv w:val="1"/>
      <w:marLeft w:val="0"/>
      <w:marRight w:val="0"/>
      <w:marTop w:val="0"/>
      <w:marBottom w:val="0"/>
      <w:divBdr>
        <w:top w:val="none" w:sz="0" w:space="0" w:color="auto"/>
        <w:left w:val="none" w:sz="0" w:space="0" w:color="auto"/>
        <w:bottom w:val="none" w:sz="0" w:space="0" w:color="auto"/>
        <w:right w:val="none" w:sz="0" w:space="0" w:color="auto"/>
      </w:divBdr>
    </w:div>
    <w:div w:id="883366108">
      <w:bodyDiv w:val="1"/>
      <w:marLeft w:val="0"/>
      <w:marRight w:val="0"/>
      <w:marTop w:val="0"/>
      <w:marBottom w:val="0"/>
      <w:divBdr>
        <w:top w:val="none" w:sz="0" w:space="0" w:color="auto"/>
        <w:left w:val="none" w:sz="0" w:space="0" w:color="auto"/>
        <w:bottom w:val="none" w:sz="0" w:space="0" w:color="auto"/>
        <w:right w:val="none" w:sz="0" w:space="0" w:color="auto"/>
      </w:divBdr>
    </w:div>
    <w:div w:id="1051076895">
      <w:bodyDiv w:val="1"/>
      <w:marLeft w:val="0"/>
      <w:marRight w:val="0"/>
      <w:marTop w:val="0"/>
      <w:marBottom w:val="0"/>
      <w:divBdr>
        <w:top w:val="none" w:sz="0" w:space="0" w:color="auto"/>
        <w:left w:val="none" w:sz="0" w:space="0" w:color="auto"/>
        <w:bottom w:val="none" w:sz="0" w:space="0" w:color="auto"/>
        <w:right w:val="none" w:sz="0" w:space="0" w:color="auto"/>
      </w:divBdr>
    </w:div>
    <w:div w:id="1413626074">
      <w:bodyDiv w:val="1"/>
      <w:marLeft w:val="0"/>
      <w:marRight w:val="0"/>
      <w:marTop w:val="0"/>
      <w:marBottom w:val="0"/>
      <w:divBdr>
        <w:top w:val="none" w:sz="0" w:space="0" w:color="auto"/>
        <w:left w:val="none" w:sz="0" w:space="0" w:color="auto"/>
        <w:bottom w:val="none" w:sz="0" w:space="0" w:color="auto"/>
        <w:right w:val="none" w:sz="0" w:space="0" w:color="auto"/>
      </w:divBdr>
    </w:div>
    <w:div w:id="2052529469">
      <w:bodyDiv w:val="1"/>
      <w:marLeft w:val="0"/>
      <w:marRight w:val="0"/>
      <w:marTop w:val="0"/>
      <w:marBottom w:val="0"/>
      <w:divBdr>
        <w:top w:val="none" w:sz="0" w:space="0" w:color="auto"/>
        <w:left w:val="none" w:sz="0" w:space="0" w:color="auto"/>
        <w:bottom w:val="none" w:sz="0" w:space="0" w:color="auto"/>
        <w:right w:val="none" w:sz="0" w:space="0" w:color="auto"/>
      </w:divBdr>
      <w:divsChild>
        <w:div w:id="1269704853">
          <w:marLeft w:val="0"/>
          <w:marRight w:val="0"/>
          <w:marTop w:val="0"/>
          <w:marBottom w:val="0"/>
          <w:divBdr>
            <w:top w:val="none" w:sz="0" w:space="0" w:color="auto"/>
            <w:left w:val="none" w:sz="0" w:space="0" w:color="auto"/>
            <w:bottom w:val="none" w:sz="0" w:space="0" w:color="auto"/>
            <w:right w:val="none" w:sz="0" w:space="0" w:color="auto"/>
          </w:divBdr>
          <w:divsChild>
            <w:div w:id="1340421946">
              <w:marLeft w:val="0"/>
              <w:marRight w:val="0"/>
              <w:marTop w:val="0"/>
              <w:marBottom w:val="0"/>
              <w:divBdr>
                <w:top w:val="none" w:sz="0" w:space="0" w:color="auto"/>
                <w:left w:val="none" w:sz="0" w:space="0" w:color="auto"/>
                <w:bottom w:val="none" w:sz="0" w:space="0" w:color="auto"/>
                <w:right w:val="none" w:sz="0" w:space="0" w:color="auto"/>
              </w:divBdr>
              <w:divsChild>
                <w:div w:id="18243055">
                  <w:marLeft w:val="0"/>
                  <w:marRight w:val="0"/>
                  <w:marTop w:val="0"/>
                  <w:marBottom w:val="0"/>
                  <w:divBdr>
                    <w:top w:val="none" w:sz="0" w:space="0" w:color="auto"/>
                    <w:left w:val="none" w:sz="0" w:space="0" w:color="auto"/>
                    <w:bottom w:val="none" w:sz="0" w:space="0" w:color="auto"/>
                    <w:right w:val="none" w:sz="0" w:space="0" w:color="auto"/>
                  </w:divBdr>
                  <w:divsChild>
                    <w:div w:id="19404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pa.gov/transportation-air-pollution-and-climate-change/carbon-pollution-transport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ewtrusts.org/en/research-and-analysis/issue-briefs/2024/09/climate-change-poses-risks-to-neglected-public-transportation-and-water-syst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pa.gov/transportation-air-pollution-and-climate-change/carbon-pollution-transport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pcentral.org/sectoral-naps" TargetMode="External"/><Relationship Id="rId5" Type="http://schemas.openxmlformats.org/officeDocument/2006/relationships/webSettings" Target="webSettings.xml"/><Relationship Id="rId15" Type="http://schemas.openxmlformats.org/officeDocument/2006/relationships/hyperlink" Target="https://www.wri.org/insights/current-state-of-public-transport-climate-goals" TargetMode="External"/><Relationship Id="rId23" Type="http://schemas.openxmlformats.org/officeDocument/2006/relationships/theme" Target="theme/theme1.xml"/><Relationship Id="rId10" Type="http://schemas.openxmlformats.org/officeDocument/2006/relationships/hyperlink" Target="https://www.un.org/en/climatechange/what-is-climate-chan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unalfrink.nl/" TargetMode="External"/><Relationship Id="rId14" Type="http://schemas.openxmlformats.org/officeDocument/2006/relationships/hyperlink" Target="https://www.kcata.org/about_kcata/entries/environmental_benefits_of_public_transit?utm_source=chatgp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4E7D-16D2-D84A-AC49-82349403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6</Pages>
  <Words>1978</Words>
  <Characters>10883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Brenici</dc:creator>
  <cp:keywords/>
  <dc:description/>
  <cp:lastModifiedBy>David Brenici</cp:lastModifiedBy>
  <cp:revision>23</cp:revision>
  <dcterms:created xsi:type="dcterms:W3CDTF">2024-12-12T08:59:00Z</dcterms:created>
  <dcterms:modified xsi:type="dcterms:W3CDTF">2025-01-09T12:31:00Z</dcterms:modified>
</cp:coreProperties>
</file>